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94" w:rsidRDefault="006C369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694" w:rsidRDefault="00475B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Техническое задание</w:t>
      </w:r>
    </w:p>
    <w:p w:rsidR="006C3694" w:rsidRDefault="00475B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в</w:t>
      </w:r>
      <w:r>
        <w:rPr>
          <w:rFonts w:ascii="Times New Roman" w:hAnsi="Times New Roman" w:cs="Times New Roman"/>
          <w:bCs/>
          <w:sz w:val="24"/>
          <w:szCs w:val="24"/>
        </w:rPr>
        <w:t>ыполнение работ по замене фасадного остекления административного здания</w:t>
      </w:r>
    </w:p>
    <w:p w:rsidR="006C3694" w:rsidRDefault="006C36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694" w:rsidRDefault="00475BA3">
      <w:pPr>
        <w:pStyle w:val="a9"/>
        <w:ind w:firstLine="709"/>
        <w:jc w:val="left"/>
        <w:outlineLvl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Требования к объему работ</w:t>
      </w:r>
    </w:p>
    <w:p w:rsidR="006C3694" w:rsidRDefault="006C3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3694" w:rsidRDefault="00475B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работ: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717"/>
        <w:gridCol w:w="1118"/>
      </w:tblGrid>
      <w:tr w:rsidR="006C3694">
        <w:trPr>
          <w:trHeight w:val="576"/>
        </w:trPr>
        <w:tc>
          <w:tcPr>
            <w:tcW w:w="562" w:type="dxa"/>
          </w:tcPr>
          <w:p w:rsidR="006C3694" w:rsidRDefault="00475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6C3694" w:rsidRDefault="00475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6C3694" w:rsidRDefault="006C3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C3694" w:rsidRDefault="00475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8" w:type="dxa"/>
          </w:tcPr>
          <w:p w:rsidR="006C3694" w:rsidRDefault="00475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6C3694" w:rsidRDefault="00475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</w:tr>
      <w:tr w:rsidR="006C3694">
        <w:trPr>
          <w:trHeight w:val="377"/>
        </w:trPr>
        <w:tc>
          <w:tcPr>
            <w:tcW w:w="562" w:type="dxa"/>
          </w:tcPr>
          <w:p w:rsidR="006C3694" w:rsidRDefault="00475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C3694" w:rsidRDefault="00475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замене фасадного остекления</w:t>
            </w:r>
          </w:p>
        </w:tc>
        <w:tc>
          <w:tcPr>
            <w:tcW w:w="1717" w:type="dxa"/>
            <w:vAlign w:val="center"/>
          </w:tcPr>
          <w:p w:rsidR="006C3694" w:rsidRDefault="00475B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C3694" w:rsidRDefault="00475B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3694" w:rsidRDefault="00475BA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Выполнение работ по объекту: 183031, г. Мурманск, ул. Подстаницкого, д. 1.</w:t>
      </w:r>
    </w:p>
    <w:p w:rsidR="006C3694" w:rsidRDefault="00475B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Подрядчик обязан выполнить работы (включая выполнение демонтажных, строительных, ремонтных, монтажных, отделочных  работ, поставку и монтаж инженерного оборудования, материалов, конструкций и пр.) в соответствии с настоящим техническим заданием, определяющим объем, содержание работ и другие, предъявляемые к ним требования, обеспечив их надлежащее качество, и в соответствии с нормами действующего законодательства Российской Федерации, с соблюдением строительных норм и требований, а также технических рекомендаций изготовителя устанавливаемых Подрядчиком конструкций и отдельных элементов.</w:t>
      </w:r>
    </w:p>
    <w:p w:rsidR="006C3694" w:rsidRDefault="00475B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Выполнение работ должно осуществляться собственными силами, средствами, оборудованием и материалами Подрядчика, без передачи прав на выполнение указанных работ третьим лицам.</w:t>
      </w:r>
    </w:p>
    <w:p w:rsidR="006C3694" w:rsidRDefault="00475B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Выполнение работ не должно препятствовать текущей работе организации и представлять угрозу для жизни и здоровья его сотрудников и посетителей. Время проведения работ, список работающих сотрудников необходимо согласовать с Заказчиком в письменной форме. Работы должны оказываться специалистами с соответствующей выполняемым работам квалификацией.</w:t>
      </w:r>
    </w:p>
    <w:p w:rsidR="006C3694" w:rsidRDefault="00475BA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рамках выполнения вышеуказанных работ необходимо выполнить следующее:</w:t>
      </w:r>
    </w:p>
    <w:tbl>
      <w:tblPr>
        <w:tblW w:w="9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5452"/>
        <w:gridCol w:w="1418"/>
        <w:gridCol w:w="1418"/>
      </w:tblGrid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(вид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</w:tc>
      </w:tr>
      <w:tr w:rsidR="006C3694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Демонтаж</w:t>
            </w:r>
          </w:p>
        </w:tc>
      </w:tr>
      <w:tr w:rsidR="006C3694">
        <w:trPr>
          <w:trHeight w:val="67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витражной мозаики с сохранением целостности отдельных сборных элементов (блоков 1550х1700 мм и 1550х520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81.2 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 заполнений оконных проемов внешнего контура остекления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121,1 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1,514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 заполнений оконных проемов внутреннего контура остекления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108,3 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1,354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металлических конструкций - обвязки заполнений проемов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внешнего контура остекления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121,1 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металлических конструкций - обвязки заполнений проемов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внутреннего контура остекления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108,3 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мусор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0,84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4,64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автомобилями-самосвалами грузоподъемностью 10 т, работающих вне карьера на расстояние до 18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4,64</w:t>
            </w:r>
          </w:p>
        </w:tc>
      </w:tr>
      <w:tr w:rsidR="006C3694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Фасадная система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стоечно-ригельной системы из алюминиевого профиля с заполнением проемов стеклопакетом СП32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123,93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 СП32 1554х2800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 СП32 1879х2800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 СП32 1506х2800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 СП32 1554х1975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окна из алюминиевого профиля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</w:tr>
      <w:tr w:rsidR="006C3694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Стеклопакет СП32 в оконной обвязке алюминиевым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профилем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поворотно-откидной фурнитурой, 775х1554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4" w:rsidRDefault="00475B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C3694" w:rsidRDefault="006C369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94" w:rsidRDefault="00475B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По завершении поставки, сборки, установки и монтажа Подрядчик осуществляет уборку помещений, вывоз и сдачу мусора в установленном порядке, в том числе тары и транспортировочной упаковки на полигоны строительных отходов.</w:t>
      </w:r>
    </w:p>
    <w:p w:rsidR="006C3694" w:rsidRDefault="00475B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возможные повреждения деталей обстановки и интерьера помещения возлагается на Подрядчика. </w:t>
      </w:r>
    </w:p>
    <w:p w:rsidR="006C3694" w:rsidRDefault="00475B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выполнения работ обязательно соблюдение технологий и методик, требований экологических, санитарно-гигиенических, противопожарных норм, правил охраны труда, пожарной безопасности, техники безопасности, охраны окружающей среды и других норм действующего законодательства и в случае нанесения материального ущерба при выполнении условий Договора Подрядчик несет ответственность в установленном законом порядке.</w:t>
      </w:r>
    </w:p>
    <w:p w:rsidR="006C3694" w:rsidRDefault="0047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Заказчика с Подрядчиком по всем вопросам осуществляется по телефону или электронной почте.</w:t>
      </w:r>
    </w:p>
    <w:p w:rsidR="006C3694" w:rsidRDefault="006C36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3694" w:rsidRDefault="00475BA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качеству и безопасности услуг</w:t>
      </w:r>
    </w:p>
    <w:p w:rsidR="006C3694" w:rsidRDefault="006C3694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694" w:rsidRDefault="004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Подрядчик выполняет работы в соответствии </w:t>
      </w:r>
      <w:r>
        <w:rPr>
          <w:rFonts w:ascii="Times New Roman" w:hAnsi="Times New Roman" w:cs="Times New Roman"/>
          <w:sz w:val="24"/>
          <w:szCs w:val="24"/>
        </w:rPr>
        <w:t>с требованиями Градостроительного кодекса Российской Федерации, иных нормативно-правовых актов, действующих на территории Российской Федерации, регламентирующих деятельность в сфере гражданского строительства, техники безопасности, пожарной безопасности, охраны труда и охраны окружающей среды, обеспечив при этом надлежащее качество и безопасность работ.</w:t>
      </w:r>
    </w:p>
    <w:p w:rsidR="006C3694" w:rsidRDefault="00475BA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скрытые работы (работы, результат которых невозможно проконтролировать после приемки работ) подлежат отдельной приемке. Подрядчик обязан известить Заказчика не менее чем за два рабочих дня о готовности таких работ и предоставить возможность осмотра выполненных работ перед их закрытием. Результат осмотра оформляется актом. В случае если Подрядчик нарушил требование настоящего пункта, он обязан по первому требованию Заказчика вскрыть и предоставить для осмотра такие работы с последующим восстановлением за счет Подрядчика.</w:t>
      </w:r>
    </w:p>
    <w:p w:rsidR="006C3694" w:rsidRDefault="00475BA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Гарантии Подрядчика относительно качества на выполненные работы, материалы и изделия составляют 2 (два) года с момента подписания Заказчиком и Подрядчиком Акта о приемке выполненных работ.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Срок и объем гарантий на установленные при выполнении работ Подрядчиком товары (материалы и изделия) </w:t>
      </w:r>
      <w:r>
        <w:rPr>
          <w:rFonts w:ascii="Times New Roman" w:hAnsi="Times New Roman" w:cs="Times New Roman"/>
          <w:sz w:val="24"/>
          <w:szCs w:val="24"/>
        </w:rPr>
        <w:t>не может быть меньше указанного изготовителем в паспорте товара.</w:t>
      </w:r>
    </w:p>
    <w:p w:rsidR="006C3694" w:rsidRDefault="00475BA3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гарантирует, что качество материалов, комплектующих изделий, конструкций,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применяемых им для выполнения Работ, будет соответствовать требованиям, указанным в Техническом задании, спецификациям, проектной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:rsidR="006C3694" w:rsidRDefault="00475BA3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Требования к техническим, функциональным и эксплуатационным характеристикам товаров, используемых при выполнении работ</w:t>
      </w:r>
    </w:p>
    <w:p w:rsidR="006C3694" w:rsidRDefault="006C3694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Style w:val="ae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8959"/>
      </w:tblGrid>
      <w:tr w:rsidR="006C3694">
        <w:trPr>
          <w:trHeight w:val="20"/>
        </w:trPr>
        <w:tc>
          <w:tcPr>
            <w:tcW w:w="959" w:type="dxa"/>
            <w:vAlign w:val="center"/>
          </w:tcPr>
          <w:p w:rsidR="006C3694" w:rsidRDefault="00475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59" w:type="dxa"/>
            <w:vAlign w:val="center"/>
          </w:tcPr>
          <w:p w:rsidR="006C3694" w:rsidRDefault="00475B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Стоечно-ригельная алюминиевая конструкция с креплением к фасадной части здания и к существующим вертикальным силовым элементам в соответствии с требованиями изготовителя</w:t>
            </w:r>
          </w:p>
        </w:tc>
      </w:tr>
      <w:tr w:rsidR="006C3694">
        <w:trPr>
          <w:trHeight w:val="20"/>
        </w:trPr>
        <w:tc>
          <w:tcPr>
            <w:tcW w:w="959" w:type="dxa"/>
            <w:vAlign w:val="center"/>
          </w:tcPr>
          <w:p w:rsidR="006C3694" w:rsidRDefault="00475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59" w:type="dxa"/>
            <w:vAlign w:val="center"/>
          </w:tcPr>
          <w:p w:rsidR="006C3694" w:rsidRDefault="00475B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50.0108 (ширина 50 мм, глубина стоек и ригелей 200 мм)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терморазрывом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экструдированный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сплава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цвет серый</w:t>
            </w:r>
          </w:p>
        </w:tc>
      </w:tr>
      <w:tr w:rsidR="006C3694">
        <w:trPr>
          <w:trHeight w:val="20"/>
        </w:trPr>
        <w:tc>
          <w:tcPr>
            <w:tcW w:w="959" w:type="dxa"/>
            <w:vAlign w:val="center"/>
          </w:tcPr>
          <w:p w:rsidR="006C3694" w:rsidRDefault="00475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59" w:type="dxa"/>
            <w:vAlign w:val="center"/>
          </w:tcPr>
          <w:p w:rsidR="006C3694" w:rsidRDefault="00475B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 32 мм с заполнением 6И (энергосбережение) – 20 – 6ЗАК (закаленное)</w:t>
            </w:r>
          </w:p>
        </w:tc>
      </w:tr>
      <w:tr w:rsidR="006C3694">
        <w:trPr>
          <w:trHeight w:val="20"/>
        </w:trPr>
        <w:tc>
          <w:tcPr>
            <w:tcW w:w="959" w:type="dxa"/>
            <w:vAlign w:val="center"/>
          </w:tcPr>
          <w:p w:rsidR="006C3694" w:rsidRDefault="00475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59" w:type="dxa"/>
            <w:vAlign w:val="center"/>
          </w:tcPr>
          <w:p w:rsidR="006C3694" w:rsidRDefault="00475B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работ, в том числе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термоизоляции по контуру стеклопакетов, обработка заполнений, сопряжений и мест примыкания к фасаду с соблюдением всех установленных строительных норм и технических рекомендаций</w:t>
            </w:r>
          </w:p>
        </w:tc>
      </w:tr>
      <w:tr w:rsidR="006C3694">
        <w:trPr>
          <w:trHeight w:val="20"/>
        </w:trPr>
        <w:tc>
          <w:tcPr>
            <w:tcW w:w="959" w:type="dxa"/>
            <w:vAlign w:val="center"/>
          </w:tcPr>
          <w:p w:rsidR="006C3694" w:rsidRDefault="00475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59" w:type="dxa"/>
            <w:vAlign w:val="center"/>
          </w:tcPr>
          <w:p w:rsidR="006C3694" w:rsidRDefault="00475BA3">
            <w:pPr>
              <w:shd w:val="clear" w:color="auto" w:fill="FFFFFF"/>
              <w:spacing w:after="300"/>
              <w:ind w:right="45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Финальная декоративная отделка примыканий конструкции к зданию в соответствии с техническими особенностями объекта</w:t>
            </w:r>
          </w:p>
        </w:tc>
      </w:tr>
    </w:tbl>
    <w:p w:rsidR="006C3694" w:rsidRDefault="006C369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694" w:rsidRDefault="00475BA3">
      <w:pPr>
        <w:ind w:firstLine="709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4. Оплата.</w:t>
      </w:r>
    </w:p>
    <w:p w:rsidR="006C3694" w:rsidRDefault="00475BA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стоимость оказываемых услуг не более 1 86</w:t>
      </w:r>
      <w:r w:rsidR="00900A7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45F">
        <w:rPr>
          <w:rFonts w:ascii="Times New Roman" w:eastAsia="Times New Roman" w:hAnsi="Times New Roman" w:cs="Times New Roman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(одного миллиона восьмисот шестидесяти </w:t>
      </w:r>
      <w:r w:rsidR="00900A7D">
        <w:rPr>
          <w:rFonts w:ascii="Times New Roman" w:eastAsia="Times New Roman" w:hAnsi="Times New Roman" w:cs="Times New Roman"/>
          <w:sz w:val="24"/>
          <w:szCs w:val="24"/>
        </w:rPr>
        <w:t>восьми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7B445F">
        <w:rPr>
          <w:rFonts w:ascii="Times New Roman" w:eastAsia="Times New Roman" w:hAnsi="Times New Roman" w:cs="Times New Roman"/>
          <w:sz w:val="24"/>
          <w:szCs w:val="24"/>
        </w:rPr>
        <w:t xml:space="preserve"> двухсот пятидесяти</w:t>
      </w:r>
      <w:r>
        <w:rPr>
          <w:rFonts w:ascii="Times New Roman" w:eastAsia="Times New Roman" w:hAnsi="Times New Roman" w:cs="Times New Roman"/>
          <w:sz w:val="24"/>
          <w:szCs w:val="24"/>
        </w:rPr>
        <w:t>) руб. 00 коп. включая все налоги, обязательные платежи и иные расходы, связанные с исполнением настоящего технического задания.</w:t>
      </w:r>
    </w:p>
    <w:p w:rsidR="006C3694" w:rsidRDefault="006C3694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5046"/>
        <w:gridCol w:w="5046"/>
      </w:tblGrid>
      <w:tr w:rsidR="006C3694">
        <w:tc>
          <w:tcPr>
            <w:tcW w:w="5046" w:type="dxa"/>
          </w:tcPr>
          <w:p w:rsidR="006C3694" w:rsidRDefault="006C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6C3694" w:rsidRDefault="006C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694" w:rsidRDefault="006C3694">
      <w:pPr>
        <w:rPr>
          <w:rFonts w:ascii="Times New Roman" w:hAnsi="Times New Roman" w:cs="Times New Roman"/>
          <w:sz w:val="24"/>
          <w:szCs w:val="24"/>
        </w:rPr>
      </w:pPr>
    </w:p>
    <w:sectPr w:rsidR="006C3694">
      <w:pgSz w:w="11906" w:h="16840"/>
      <w:pgMar w:top="709" w:right="680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B6"/>
    <w:rsid w:val="0000114C"/>
    <w:rsid w:val="00062690"/>
    <w:rsid w:val="000906AA"/>
    <w:rsid w:val="000A4A06"/>
    <w:rsid w:val="000A79EB"/>
    <w:rsid w:val="001062DC"/>
    <w:rsid w:val="00123729"/>
    <w:rsid w:val="0013669A"/>
    <w:rsid w:val="00177762"/>
    <w:rsid w:val="001B3EF3"/>
    <w:rsid w:val="001C03B6"/>
    <w:rsid w:val="001E48BD"/>
    <w:rsid w:val="001F1E60"/>
    <w:rsid w:val="001F792D"/>
    <w:rsid w:val="002103C3"/>
    <w:rsid w:val="00247765"/>
    <w:rsid w:val="002723EF"/>
    <w:rsid w:val="00277E3A"/>
    <w:rsid w:val="002B0673"/>
    <w:rsid w:val="00334C8E"/>
    <w:rsid w:val="00343B7E"/>
    <w:rsid w:val="00345BD2"/>
    <w:rsid w:val="003E3283"/>
    <w:rsid w:val="0041190A"/>
    <w:rsid w:val="00413147"/>
    <w:rsid w:val="00420873"/>
    <w:rsid w:val="00443E62"/>
    <w:rsid w:val="0044617D"/>
    <w:rsid w:val="00475BA3"/>
    <w:rsid w:val="00481660"/>
    <w:rsid w:val="004B351D"/>
    <w:rsid w:val="004D312E"/>
    <w:rsid w:val="0052422A"/>
    <w:rsid w:val="005337B2"/>
    <w:rsid w:val="005645EE"/>
    <w:rsid w:val="00582761"/>
    <w:rsid w:val="005D2A2F"/>
    <w:rsid w:val="005E0A57"/>
    <w:rsid w:val="005E1027"/>
    <w:rsid w:val="00626A82"/>
    <w:rsid w:val="00657AAD"/>
    <w:rsid w:val="006C3694"/>
    <w:rsid w:val="006F3D18"/>
    <w:rsid w:val="00736141"/>
    <w:rsid w:val="00747DC9"/>
    <w:rsid w:val="00774CEA"/>
    <w:rsid w:val="007B445F"/>
    <w:rsid w:val="008105C5"/>
    <w:rsid w:val="00813359"/>
    <w:rsid w:val="008621B0"/>
    <w:rsid w:val="008634FE"/>
    <w:rsid w:val="008A73A7"/>
    <w:rsid w:val="008B18BA"/>
    <w:rsid w:val="00900A7D"/>
    <w:rsid w:val="00906D78"/>
    <w:rsid w:val="00911A92"/>
    <w:rsid w:val="00946947"/>
    <w:rsid w:val="00975602"/>
    <w:rsid w:val="00996F27"/>
    <w:rsid w:val="009E13B1"/>
    <w:rsid w:val="00A10E77"/>
    <w:rsid w:val="00A34B82"/>
    <w:rsid w:val="00A434BC"/>
    <w:rsid w:val="00A61D87"/>
    <w:rsid w:val="00A75D89"/>
    <w:rsid w:val="00A7787E"/>
    <w:rsid w:val="00A95E48"/>
    <w:rsid w:val="00AD32E1"/>
    <w:rsid w:val="00B25837"/>
    <w:rsid w:val="00B62263"/>
    <w:rsid w:val="00B85FCB"/>
    <w:rsid w:val="00B95C68"/>
    <w:rsid w:val="00BA0D82"/>
    <w:rsid w:val="00BB0DA3"/>
    <w:rsid w:val="00BB1E45"/>
    <w:rsid w:val="00BB7EE7"/>
    <w:rsid w:val="00C31FFD"/>
    <w:rsid w:val="00C702B4"/>
    <w:rsid w:val="00D30D0D"/>
    <w:rsid w:val="00D806DE"/>
    <w:rsid w:val="00DA3569"/>
    <w:rsid w:val="00DA69E3"/>
    <w:rsid w:val="00E17AD4"/>
    <w:rsid w:val="00E804ED"/>
    <w:rsid w:val="00F07A0F"/>
    <w:rsid w:val="00F2600D"/>
    <w:rsid w:val="00F36172"/>
    <w:rsid w:val="00F60C70"/>
    <w:rsid w:val="00FB24DF"/>
    <w:rsid w:val="02B60C02"/>
    <w:rsid w:val="0CC71EFE"/>
    <w:rsid w:val="1AF75289"/>
    <w:rsid w:val="2044782B"/>
    <w:rsid w:val="3CD47ADC"/>
    <w:rsid w:val="490165AC"/>
    <w:rsid w:val="4D961228"/>
    <w:rsid w:val="58D67F50"/>
    <w:rsid w:val="78B2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9C3F6-CDA6-4C74-A276-B89E545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Title"/>
    <w:basedOn w:val="a"/>
    <w:link w:val="aa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link w:val="ac"/>
    <w:uiPriority w:val="99"/>
    <w:qFormat/>
    <w:pPr>
      <w:autoSpaceDN w:val="0"/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Arial" w:hAnsi="Arial" w:cs="Arial"/>
      <w:sz w:val="18"/>
      <w:szCs w:val="18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paragraph" w:customStyle="1" w:styleId="ConsPlusCell">
    <w:name w:val="ConsPlusCell"/>
    <w:link w:val="ConsPlusCell0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2"/>
      <w:szCs w:val="22"/>
    </w:rPr>
  </w:style>
  <w:style w:type="character" w:customStyle="1" w:styleId="ac">
    <w:name w:val="Обычный (веб) Знак"/>
    <w:link w:val="ab"/>
    <w:uiPriority w:val="99"/>
    <w:qFormat/>
    <w:locked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ConsPlusCell0">
    <w:name w:val="ConsPlusCell Знак"/>
    <w:link w:val="ConsPlusCell"/>
    <w:qFormat/>
    <w:locked/>
    <w:rPr>
      <w:rFonts w:ascii="Arial" w:eastAsia="Calibri" w:hAnsi="Arial" w:cs="Times New Roman"/>
      <w:lang w:eastAsia="ru-RU"/>
    </w:rPr>
  </w:style>
  <w:style w:type="paragraph" w:styleId="af0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Грудина А.А.</dc:creator>
  <cp:lastModifiedBy>user</cp:lastModifiedBy>
  <cp:revision>4</cp:revision>
  <cp:lastPrinted>2019-05-27T13:08:00Z</cp:lastPrinted>
  <dcterms:created xsi:type="dcterms:W3CDTF">2019-10-30T13:53:00Z</dcterms:created>
  <dcterms:modified xsi:type="dcterms:W3CDTF">2019-10-30T13:58:00Z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