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225" w:rsidRPr="007C3225" w:rsidRDefault="007C3225" w:rsidP="007C3225">
      <w:pPr>
        <w:pStyle w:val="ConsPlusNormal"/>
        <w:widowControl/>
        <w:ind w:right="282" w:firstLine="993"/>
        <w:jc w:val="center"/>
        <w:rPr>
          <w:rFonts w:ascii="Times New Roman" w:hAnsi="Times New Roman" w:cs="Times New Roman"/>
          <w:b/>
          <w:bCs/>
          <w:sz w:val="24"/>
          <w:szCs w:val="24"/>
        </w:rPr>
      </w:pPr>
      <w:r w:rsidRPr="007C3225">
        <w:rPr>
          <w:rFonts w:ascii="Times New Roman" w:hAnsi="Times New Roman" w:cs="Times New Roman"/>
          <w:b/>
          <w:sz w:val="24"/>
          <w:szCs w:val="24"/>
        </w:rPr>
        <w:t>Техническое задание на поставку</w:t>
      </w:r>
      <w:r w:rsidRPr="007C3225">
        <w:rPr>
          <w:rFonts w:ascii="Times New Roman" w:hAnsi="Times New Roman" w:cs="Times New Roman"/>
          <w:b/>
          <w:bCs/>
          <w:noProof/>
          <w:sz w:val="24"/>
          <w:szCs w:val="24"/>
        </w:rPr>
        <w:t xml:space="preserve"> </w:t>
      </w:r>
      <w:r w:rsidRPr="007C3225">
        <w:rPr>
          <w:rFonts w:ascii="Times New Roman" w:hAnsi="Times New Roman" w:cs="Times New Roman"/>
          <w:b/>
          <w:bCs/>
          <w:noProof/>
          <w:sz w:val="24"/>
          <w:szCs w:val="24"/>
        </w:rPr>
        <w:t xml:space="preserve">интерактивных мультимедийных терминалов, </w:t>
      </w:r>
      <w:r w:rsidRPr="007C3225">
        <w:rPr>
          <w:rFonts w:ascii="Times New Roman" w:hAnsi="Times New Roman" w:cs="Times New Roman"/>
          <w:b/>
          <w:sz w:val="24"/>
          <w:szCs w:val="24"/>
        </w:rPr>
        <w:t>обеспечивающих доступ заявителей к сайту центра "Мой бизнес", а также к информации об услугах, предоставляемых в цен</w:t>
      </w:r>
      <w:r w:rsidRPr="007C3225">
        <w:rPr>
          <w:rFonts w:ascii="Times New Roman" w:hAnsi="Times New Roman" w:cs="Times New Roman"/>
          <w:b/>
          <w:bCs/>
          <w:sz w:val="24"/>
          <w:szCs w:val="24"/>
        </w:rPr>
        <w:t>тре «Мой Бизнес» некоммерческой микрокредитной компании «Фонд развития малого и среднего предпринимательства Мурманской области».</w:t>
      </w:r>
    </w:p>
    <w:p w:rsidR="007C3225" w:rsidRPr="007B281D" w:rsidRDefault="007C3225" w:rsidP="00310721">
      <w:pPr>
        <w:pStyle w:val="Standard"/>
        <w:tabs>
          <w:tab w:val="left" w:pos="426"/>
        </w:tabs>
        <w:ind w:right="22"/>
        <w:jc w:val="center"/>
      </w:pPr>
    </w:p>
    <w:p w:rsidR="007C3225" w:rsidRPr="00734218" w:rsidRDefault="007C3225" w:rsidP="007C3225">
      <w:pPr>
        <w:tabs>
          <w:tab w:val="left" w:pos="1162"/>
        </w:tabs>
        <w:spacing w:after="0" w:line="240" w:lineRule="auto"/>
        <w:ind w:firstLine="567"/>
        <w:contextualSpacing/>
        <w:jc w:val="both"/>
        <w:rPr>
          <w:rFonts w:ascii="Times New Roman" w:eastAsia="Times New Roman" w:hAnsi="Times New Roman" w:cs="Times New Roman"/>
          <w:b/>
        </w:rPr>
      </w:pPr>
      <w:r w:rsidRPr="00734218">
        <w:rPr>
          <w:rFonts w:ascii="Times New Roman" w:eastAsia="Times New Roman" w:hAnsi="Times New Roman" w:cs="Times New Roman"/>
          <w:b/>
        </w:rPr>
        <w:t>1. Требования к количественным характеристикам объекта закупки</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5202"/>
        <w:gridCol w:w="2137"/>
        <w:gridCol w:w="2636"/>
      </w:tblGrid>
      <w:tr w:rsidR="007C3225" w:rsidRPr="00734218" w:rsidTr="0072775E">
        <w:trPr>
          <w:cantSplit/>
          <w:trHeight w:val="160"/>
        </w:trPr>
        <w:tc>
          <w:tcPr>
            <w:tcW w:w="304" w:type="pct"/>
            <w:tcBorders>
              <w:top w:val="single" w:sz="4" w:space="0" w:color="auto"/>
              <w:left w:val="single" w:sz="4" w:space="0" w:color="auto"/>
              <w:bottom w:val="single" w:sz="4" w:space="0" w:color="auto"/>
              <w:right w:val="single" w:sz="4" w:space="0" w:color="auto"/>
            </w:tcBorders>
            <w:vAlign w:val="center"/>
            <w:hideMark/>
          </w:tcPr>
          <w:p w:rsidR="007C3225" w:rsidRPr="00734218" w:rsidRDefault="007C3225" w:rsidP="0072775E">
            <w:pPr>
              <w:pStyle w:val="ac"/>
              <w:jc w:val="center"/>
              <w:rPr>
                <w:rFonts w:ascii="Times New Roman" w:eastAsia="Calibri" w:hAnsi="Times New Roman"/>
                <w:b/>
              </w:rPr>
            </w:pPr>
            <w:r w:rsidRPr="00734218">
              <w:rPr>
                <w:rFonts w:ascii="Times New Roman" w:eastAsia="Calibri" w:hAnsi="Times New Roman"/>
                <w:b/>
              </w:rPr>
              <w:t>№ п/п</w:t>
            </w:r>
          </w:p>
        </w:tc>
        <w:tc>
          <w:tcPr>
            <w:tcW w:w="2449" w:type="pct"/>
            <w:tcBorders>
              <w:top w:val="single" w:sz="4" w:space="0" w:color="auto"/>
              <w:left w:val="single" w:sz="4" w:space="0" w:color="auto"/>
              <w:bottom w:val="single" w:sz="4" w:space="0" w:color="auto"/>
              <w:right w:val="single" w:sz="4" w:space="0" w:color="auto"/>
            </w:tcBorders>
            <w:vAlign w:val="center"/>
            <w:hideMark/>
          </w:tcPr>
          <w:p w:rsidR="007C3225" w:rsidRPr="00734218" w:rsidRDefault="007C3225" w:rsidP="0072775E">
            <w:pPr>
              <w:pStyle w:val="ac"/>
              <w:jc w:val="center"/>
              <w:rPr>
                <w:rFonts w:ascii="Times New Roman" w:eastAsia="Calibri" w:hAnsi="Times New Roman"/>
                <w:b/>
              </w:rPr>
            </w:pPr>
            <w:r w:rsidRPr="00734218">
              <w:rPr>
                <w:rFonts w:ascii="Times New Roman" w:eastAsia="Calibri" w:hAnsi="Times New Roman"/>
                <w:b/>
              </w:rPr>
              <w:t>Наименование товара</w:t>
            </w:r>
          </w:p>
        </w:tc>
        <w:tc>
          <w:tcPr>
            <w:tcW w:w="1006" w:type="pct"/>
            <w:tcBorders>
              <w:top w:val="single" w:sz="4" w:space="0" w:color="auto"/>
              <w:left w:val="single" w:sz="4" w:space="0" w:color="auto"/>
              <w:bottom w:val="single" w:sz="4" w:space="0" w:color="auto"/>
              <w:right w:val="single" w:sz="4" w:space="0" w:color="auto"/>
            </w:tcBorders>
            <w:vAlign w:val="center"/>
            <w:hideMark/>
          </w:tcPr>
          <w:p w:rsidR="007C3225" w:rsidRPr="00734218" w:rsidRDefault="007C3225" w:rsidP="0072775E">
            <w:pPr>
              <w:pStyle w:val="ac"/>
              <w:jc w:val="center"/>
              <w:rPr>
                <w:rFonts w:ascii="Times New Roman" w:eastAsia="Calibri" w:hAnsi="Times New Roman"/>
                <w:b/>
              </w:rPr>
            </w:pPr>
            <w:r w:rsidRPr="00734218">
              <w:rPr>
                <w:rFonts w:ascii="Times New Roman" w:eastAsia="Calibri" w:hAnsi="Times New Roman"/>
                <w:b/>
              </w:rPr>
              <w:t>Единицы измерения</w:t>
            </w:r>
          </w:p>
        </w:tc>
        <w:tc>
          <w:tcPr>
            <w:tcW w:w="1241" w:type="pct"/>
            <w:tcBorders>
              <w:top w:val="single" w:sz="4" w:space="0" w:color="auto"/>
              <w:left w:val="single" w:sz="4" w:space="0" w:color="auto"/>
              <w:bottom w:val="single" w:sz="4" w:space="0" w:color="auto"/>
              <w:right w:val="single" w:sz="4" w:space="0" w:color="auto"/>
            </w:tcBorders>
            <w:vAlign w:val="center"/>
            <w:hideMark/>
          </w:tcPr>
          <w:p w:rsidR="007C3225" w:rsidRPr="00734218" w:rsidRDefault="007C3225" w:rsidP="0072775E">
            <w:pPr>
              <w:pStyle w:val="ac"/>
              <w:jc w:val="center"/>
              <w:rPr>
                <w:rFonts w:ascii="Times New Roman" w:eastAsia="Calibri" w:hAnsi="Times New Roman"/>
                <w:b/>
              </w:rPr>
            </w:pPr>
            <w:r w:rsidRPr="00734218">
              <w:rPr>
                <w:rFonts w:ascii="Times New Roman" w:eastAsia="Calibri" w:hAnsi="Times New Roman"/>
                <w:b/>
              </w:rPr>
              <w:t>Количество единиц измерения</w:t>
            </w:r>
          </w:p>
        </w:tc>
      </w:tr>
      <w:tr w:rsidR="007C3225" w:rsidRPr="00734218" w:rsidTr="0072775E">
        <w:trPr>
          <w:cantSplit/>
          <w:trHeight w:val="70"/>
        </w:trPr>
        <w:tc>
          <w:tcPr>
            <w:tcW w:w="304" w:type="pct"/>
            <w:tcBorders>
              <w:top w:val="single" w:sz="4" w:space="0" w:color="auto"/>
              <w:left w:val="single" w:sz="4" w:space="0" w:color="auto"/>
              <w:bottom w:val="single" w:sz="4" w:space="0" w:color="auto"/>
              <w:right w:val="single" w:sz="4" w:space="0" w:color="auto"/>
            </w:tcBorders>
            <w:vAlign w:val="center"/>
          </w:tcPr>
          <w:p w:rsidR="007C3225" w:rsidRPr="00734218" w:rsidRDefault="007C3225" w:rsidP="0072775E">
            <w:pPr>
              <w:pStyle w:val="ac"/>
              <w:jc w:val="center"/>
              <w:rPr>
                <w:rFonts w:ascii="Times New Roman" w:hAnsi="Times New Roman"/>
                <w:color w:val="000000"/>
                <w:lang w:val="en-US"/>
              </w:rPr>
            </w:pPr>
            <w:r w:rsidRPr="00734218">
              <w:rPr>
                <w:rFonts w:ascii="Times New Roman" w:hAnsi="Times New Roman"/>
                <w:color w:val="000000"/>
                <w:lang w:val="en-US"/>
              </w:rPr>
              <w:t>1</w:t>
            </w:r>
          </w:p>
        </w:tc>
        <w:tc>
          <w:tcPr>
            <w:tcW w:w="2449" w:type="pct"/>
            <w:tcBorders>
              <w:top w:val="single" w:sz="4" w:space="0" w:color="auto"/>
              <w:left w:val="single" w:sz="4" w:space="0" w:color="auto"/>
              <w:bottom w:val="single" w:sz="4" w:space="0" w:color="auto"/>
              <w:right w:val="single" w:sz="4" w:space="0" w:color="auto"/>
            </w:tcBorders>
            <w:vAlign w:val="center"/>
          </w:tcPr>
          <w:p w:rsidR="007C3225" w:rsidRPr="00734218" w:rsidRDefault="007C3225" w:rsidP="0072775E">
            <w:pPr>
              <w:tabs>
                <w:tab w:val="left" w:pos="1162"/>
              </w:tabs>
              <w:spacing w:after="0" w:line="240" w:lineRule="auto"/>
              <w:rPr>
                <w:rFonts w:ascii="Times New Roman" w:eastAsia="Calibri" w:hAnsi="Times New Roman" w:cs="Times New Roman"/>
              </w:rPr>
            </w:pPr>
            <w:r>
              <w:rPr>
                <w:rFonts w:ascii="Times New Roman" w:hAnsi="Times New Roman" w:cs="Times New Roman"/>
              </w:rPr>
              <w:t>Мультимедийный сенсорный киоск</w:t>
            </w:r>
          </w:p>
        </w:tc>
        <w:tc>
          <w:tcPr>
            <w:tcW w:w="1006" w:type="pct"/>
            <w:tcBorders>
              <w:top w:val="single" w:sz="4" w:space="0" w:color="auto"/>
              <w:left w:val="single" w:sz="4" w:space="0" w:color="auto"/>
              <w:bottom w:val="single" w:sz="4" w:space="0" w:color="auto"/>
              <w:right w:val="single" w:sz="4" w:space="0" w:color="auto"/>
            </w:tcBorders>
            <w:vAlign w:val="center"/>
          </w:tcPr>
          <w:p w:rsidR="007C3225" w:rsidRPr="00734218" w:rsidRDefault="007C3225" w:rsidP="0072775E">
            <w:pPr>
              <w:pStyle w:val="ac"/>
              <w:jc w:val="center"/>
              <w:rPr>
                <w:rFonts w:ascii="Times New Roman" w:eastAsia="Calibri" w:hAnsi="Times New Roman"/>
              </w:rPr>
            </w:pPr>
            <w:r w:rsidRPr="00734218">
              <w:rPr>
                <w:rFonts w:ascii="Times New Roman" w:eastAsia="Calibri" w:hAnsi="Times New Roman"/>
              </w:rPr>
              <w:t>штука</w:t>
            </w:r>
          </w:p>
        </w:tc>
        <w:tc>
          <w:tcPr>
            <w:tcW w:w="1241" w:type="pct"/>
            <w:tcBorders>
              <w:top w:val="single" w:sz="4" w:space="0" w:color="auto"/>
              <w:left w:val="single" w:sz="4" w:space="0" w:color="auto"/>
              <w:bottom w:val="single" w:sz="4" w:space="0" w:color="auto"/>
              <w:right w:val="single" w:sz="4" w:space="0" w:color="auto"/>
            </w:tcBorders>
            <w:vAlign w:val="center"/>
          </w:tcPr>
          <w:p w:rsidR="007C3225" w:rsidRPr="00734218" w:rsidRDefault="007C3225" w:rsidP="0072775E">
            <w:pPr>
              <w:pStyle w:val="ac"/>
              <w:jc w:val="center"/>
              <w:rPr>
                <w:rFonts w:ascii="Times New Roman" w:hAnsi="Times New Roman"/>
              </w:rPr>
            </w:pPr>
            <w:r>
              <w:rPr>
                <w:rFonts w:ascii="Times New Roman" w:hAnsi="Times New Roman"/>
              </w:rPr>
              <w:t>18</w:t>
            </w:r>
          </w:p>
        </w:tc>
      </w:tr>
    </w:tbl>
    <w:p w:rsidR="00310721" w:rsidRDefault="00310721" w:rsidP="00310721">
      <w:pPr>
        <w:pStyle w:val="Standard"/>
        <w:ind w:right="-14" w:firstLine="284"/>
        <w:jc w:val="center"/>
        <w:rPr>
          <w:b/>
        </w:rPr>
      </w:pPr>
    </w:p>
    <w:p w:rsidR="007C3225" w:rsidRPr="00734218" w:rsidRDefault="007C3225" w:rsidP="007C3225">
      <w:pPr>
        <w:tabs>
          <w:tab w:val="left" w:pos="1162"/>
        </w:tabs>
        <w:spacing w:after="0" w:line="240" w:lineRule="auto"/>
        <w:ind w:firstLine="567"/>
        <w:jc w:val="both"/>
        <w:rPr>
          <w:rFonts w:ascii="Times New Roman" w:hAnsi="Times New Roman" w:cs="Times New Roman"/>
          <w:b/>
        </w:rPr>
      </w:pPr>
      <w:r w:rsidRPr="00734218">
        <w:rPr>
          <w:rFonts w:ascii="Times New Roman" w:hAnsi="Times New Roman" w:cs="Times New Roman"/>
          <w:b/>
        </w:rPr>
        <w:t>2.2. Требования к функциональным, техническим и качественным характеристикам, эксплуатационным (при необходимости) характеристикам объекта закупки, максимальные и (или) минимальные значения показателей, а также значения показателей, которые не могут изменяться, позволяющие определить соответствие закупаемого товара установленным заказчиком требованиям</w:t>
      </w:r>
    </w:p>
    <w:p w:rsidR="007C3225" w:rsidRPr="007B281D" w:rsidRDefault="007C3225" w:rsidP="00310721">
      <w:pPr>
        <w:pStyle w:val="Standard"/>
        <w:ind w:right="-14" w:firstLine="284"/>
        <w:jc w:val="center"/>
        <w:rPr>
          <w:b/>
        </w:rPr>
      </w:pPr>
    </w:p>
    <w:tbl>
      <w:tblPr>
        <w:tblStyle w:val="a3"/>
        <w:tblW w:w="10631" w:type="dxa"/>
        <w:tblInd w:w="137" w:type="dxa"/>
        <w:tblLayout w:type="fixed"/>
        <w:tblLook w:val="04A0" w:firstRow="1" w:lastRow="0" w:firstColumn="1" w:lastColumn="0" w:noHBand="0" w:noVBand="1"/>
      </w:tblPr>
      <w:tblGrid>
        <w:gridCol w:w="1838"/>
        <w:gridCol w:w="1701"/>
        <w:gridCol w:w="4253"/>
        <w:gridCol w:w="2839"/>
      </w:tblGrid>
      <w:tr w:rsidR="007B281D" w:rsidRPr="007B281D" w:rsidTr="007C3225">
        <w:tc>
          <w:tcPr>
            <w:tcW w:w="1838" w:type="dxa"/>
            <w:vAlign w:val="center"/>
          </w:tcPr>
          <w:p w:rsidR="007B281D" w:rsidRPr="007B281D" w:rsidRDefault="00D36453" w:rsidP="007279E7">
            <w:pPr>
              <w:tabs>
                <w:tab w:val="left" w:pos="673"/>
              </w:tabs>
              <w:jc w:val="center"/>
              <w:rPr>
                <w:rFonts w:ascii="Times New Roman" w:hAnsi="Times New Roman" w:cs="Times New Roman"/>
                <w:b/>
                <w:sz w:val="20"/>
                <w:szCs w:val="20"/>
              </w:rPr>
            </w:pPr>
            <w:r>
              <w:rPr>
                <w:rFonts w:ascii="Times New Roman" w:hAnsi="Times New Roman" w:cs="Times New Roman"/>
                <w:b/>
                <w:sz w:val="20"/>
                <w:szCs w:val="20"/>
              </w:rPr>
              <w:t>Наименование товара</w:t>
            </w:r>
          </w:p>
        </w:tc>
        <w:tc>
          <w:tcPr>
            <w:tcW w:w="1701" w:type="dxa"/>
            <w:vAlign w:val="center"/>
          </w:tcPr>
          <w:p w:rsidR="007B281D" w:rsidRPr="007B281D" w:rsidRDefault="007B281D" w:rsidP="007279E7">
            <w:pPr>
              <w:jc w:val="center"/>
              <w:rPr>
                <w:rFonts w:ascii="Times New Roman" w:hAnsi="Times New Roman" w:cs="Times New Roman"/>
                <w:b/>
                <w:sz w:val="20"/>
                <w:szCs w:val="20"/>
              </w:rPr>
            </w:pPr>
            <w:r w:rsidRPr="007B281D">
              <w:rPr>
                <w:rFonts w:ascii="Times New Roman" w:hAnsi="Times New Roman" w:cs="Times New Roman"/>
                <w:b/>
                <w:sz w:val="20"/>
                <w:szCs w:val="20"/>
              </w:rPr>
              <w:t>Показатель</w:t>
            </w:r>
          </w:p>
        </w:tc>
        <w:tc>
          <w:tcPr>
            <w:tcW w:w="4253" w:type="dxa"/>
            <w:vAlign w:val="center"/>
          </w:tcPr>
          <w:p w:rsidR="007B281D" w:rsidRPr="007B281D" w:rsidRDefault="007B281D" w:rsidP="007279E7">
            <w:pPr>
              <w:pStyle w:val="TableContents"/>
              <w:jc w:val="center"/>
              <w:rPr>
                <w:b/>
                <w:bCs/>
              </w:rPr>
            </w:pPr>
          </w:p>
          <w:p w:rsidR="007B281D" w:rsidRPr="007B281D" w:rsidRDefault="007B281D" w:rsidP="007279E7">
            <w:pPr>
              <w:pStyle w:val="TableContents"/>
              <w:jc w:val="center"/>
              <w:rPr>
                <w:b/>
                <w:bCs/>
              </w:rPr>
            </w:pPr>
            <w:r w:rsidRPr="007B281D">
              <w:rPr>
                <w:b/>
                <w:bCs/>
              </w:rPr>
              <w:t>Наименование показателя, параметра</w:t>
            </w:r>
          </w:p>
        </w:tc>
        <w:tc>
          <w:tcPr>
            <w:tcW w:w="2839" w:type="dxa"/>
            <w:vAlign w:val="center"/>
          </w:tcPr>
          <w:p w:rsidR="007B281D" w:rsidRPr="007B281D" w:rsidRDefault="007B281D" w:rsidP="007279E7">
            <w:pPr>
              <w:pStyle w:val="TableContents"/>
              <w:jc w:val="center"/>
              <w:rPr>
                <w:b/>
                <w:bCs/>
              </w:rPr>
            </w:pPr>
          </w:p>
          <w:p w:rsidR="007B281D" w:rsidRPr="007B281D" w:rsidRDefault="007B281D" w:rsidP="007279E7">
            <w:pPr>
              <w:pStyle w:val="TableContents"/>
              <w:jc w:val="center"/>
              <w:rPr>
                <w:b/>
                <w:bCs/>
              </w:rPr>
            </w:pPr>
            <w:r w:rsidRPr="007B281D">
              <w:rPr>
                <w:b/>
                <w:bCs/>
              </w:rPr>
              <w:t>Наименование показателя, параметра</w:t>
            </w:r>
          </w:p>
        </w:tc>
      </w:tr>
      <w:tr w:rsidR="007B281D" w:rsidRPr="007B281D" w:rsidTr="007C3225">
        <w:tc>
          <w:tcPr>
            <w:tcW w:w="1838" w:type="dxa"/>
            <w:vMerge w:val="restart"/>
          </w:tcPr>
          <w:p w:rsidR="007B281D" w:rsidRPr="007B281D" w:rsidRDefault="007C3225" w:rsidP="003D74C5">
            <w:pPr>
              <w:rPr>
                <w:rFonts w:ascii="Times New Roman" w:hAnsi="Times New Roman" w:cs="Times New Roman"/>
                <w:b/>
                <w:sz w:val="20"/>
                <w:szCs w:val="20"/>
              </w:rPr>
            </w:pPr>
            <w:r>
              <w:rPr>
                <w:rFonts w:ascii="Times New Roman" w:hAnsi="Times New Roman" w:cs="Times New Roman"/>
              </w:rPr>
              <w:t>Мультимедийный сенсорный киоск</w:t>
            </w:r>
          </w:p>
        </w:tc>
        <w:tc>
          <w:tcPr>
            <w:tcW w:w="1701" w:type="dxa"/>
            <w:vMerge w:val="restart"/>
          </w:tcPr>
          <w:p w:rsidR="007B281D" w:rsidRPr="007B281D" w:rsidRDefault="007B281D" w:rsidP="003D74C5">
            <w:pPr>
              <w:rPr>
                <w:rFonts w:ascii="Times New Roman" w:hAnsi="Times New Roman" w:cs="Times New Roman"/>
                <w:b/>
                <w:sz w:val="20"/>
                <w:szCs w:val="20"/>
              </w:rPr>
            </w:pPr>
            <w:r w:rsidRPr="007B281D">
              <w:rPr>
                <w:rFonts w:ascii="Times New Roman" w:hAnsi="Times New Roman" w:cs="Times New Roman"/>
                <w:b/>
                <w:sz w:val="20"/>
                <w:szCs w:val="20"/>
              </w:rPr>
              <w:t>Лицевая панель</w:t>
            </w:r>
          </w:p>
        </w:tc>
        <w:tc>
          <w:tcPr>
            <w:tcW w:w="4253" w:type="dxa"/>
          </w:tcPr>
          <w:p w:rsidR="007B281D" w:rsidRPr="007B281D" w:rsidRDefault="007B281D" w:rsidP="006C20C2">
            <w:pPr>
              <w:rPr>
                <w:rFonts w:ascii="Times New Roman" w:hAnsi="Times New Roman" w:cs="Times New Roman"/>
                <w:sz w:val="20"/>
                <w:szCs w:val="20"/>
              </w:rPr>
            </w:pPr>
            <w:r w:rsidRPr="007B281D">
              <w:rPr>
                <w:rFonts w:ascii="Times New Roman" w:hAnsi="Times New Roman" w:cs="Times New Roman"/>
                <w:sz w:val="20"/>
                <w:szCs w:val="20"/>
              </w:rPr>
              <w:t>Стойка состоит из 3х частей: лицевая панель, блок управления, плита основания</w:t>
            </w:r>
          </w:p>
        </w:tc>
        <w:tc>
          <w:tcPr>
            <w:tcW w:w="2839" w:type="dxa"/>
          </w:tcPr>
          <w:p w:rsidR="007B281D" w:rsidRPr="007B281D" w:rsidRDefault="007B281D" w:rsidP="006C20C2">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6C20C2">
            <w:pPr>
              <w:rPr>
                <w:rFonts w:ascii="Times New Roman" w:hAnsi="Times New Roman" w:cs="Times New Roman"/>
                <w:sz w:val="20"/>
                <w:szCs w:val="20"/>
              </w:rPr>
            </w:pPr>
            <w:r w:rsidRPr="007B281D">
              <w:rPr>
                <w:rFonts w:ascii="Times New Roman" w:hAnsi="Times New Roman" w:cs="Times New Roman"/>
                <w:sz w:val="20"/>
                <w:szCs w:val="20"/>
              </w:rPr>
              <w:t xml:space="preserve">Каждый элемент стойки является раздельным и может быть заменен в любой момент без демонтажа всей стойки </w:t>
            </w:r>
          </w:p>
        </w:tc>
        <w:tc>
          <w:tcPr>
            <w:tcW w:w="2839" w:type="dxa"/>
          </w:tcPr>
          <w:p w:rsidR="007B281D" w:rsidRPr="007B281D" w:rsidRDefault="007B281D" w:rsidP="006C20C2">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6C20C2">
            <w:pPr>
              <w:rPr>
                <w:rFonts w:ascii="Times New Roman" w:hAnsi="Times New Roman" w:cs="Times New Roman"/>
                <w:sz w:val="20"/>
                <w:szCs w:val="20"/>
              </w:rPr>
            </w:pPr>
            <w:r w:rsidRPr="007B281D">
              <w:rPr>
                <w:rFonts w:ascii="Times New Roman" w:hAnsi="Times New Roman" w:cs="Times New Roman"/>
                <w:sz w:val="20"/>
                <w:szCs w:val="20"/>
              </w:rPr>
              <w:t>Габариты лицевой панели(</w:t>
            </w:r>
            <w:proofErr w:type="spellStart"/>
            <w:r w:rsidRPr="007B281D">
              <w:rPr>
                <w:rFonts w:ascii="Times New Roman" w:hAnsi="Times New Roman" w:cs="Times New Roman"/>
                <w:sz w:val="20"/>
                <w:szCs w:val="20"/>
              </w:rPr>
              <w:t>ВхШ</w:t>
            </w:r>
            <w:proofErr w:type="spellEnd"/>
            <w:r w:rsidRPr="007B281D">
              <w:rPr>
                <w:rFonts w:ascii="Times New Roman" w:hAnsi="Times New Roman" w:cs="Times New Roman"/>
                <w:sz w:val="20"/>
                <w:szCs w:val="20"/>
              </w:rPr>
              <w:t>)</w:t>
            </w:r>
          </w:p>
        </w:tc>
        <w:tc>
          <w:tcPr>
            <w:tcW w:w="2839" w:type="dxa"/>
          </w:tcPr>
          <w:p w:rsidR="007B281D" w:rsidRPr="007B281D" w:rsidRDefault="007B281D" w:rsidP="006C20C2">
            <w:pPr>
              <w:jc w:val="center"/>
              <w:rPr>
                <w:rFonts w:ascii="Times New Roman" w:hAnsi="Times New Roman" w:cs="Times New Roman"/>
                <w:sz w:val="20"/>
                <w:szCs w:val="20"/>
              </w:rPr>
            </w:pPr>
            <w:r w:rsidRPr="007B281D">
              <w:rPr>
                <w:rFonts w:ascii="Times New Roman" w:hAnsi="Times New Roman" w:cs="Times New Roman"/>
                <w:sz w:val="20"/>
                <w:szCs w:val="20"/>
              </w:rPr>
              <w:t>Не менее 2080х910мм</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2A61AF">
            <w:pPr>
              <w:rPr>
                <w:rFonts w:ascii="Times New Roman" w:hAnsi="Times New Roman" w:cs="Times New Roman"/>
                <w:sz w:val="20"/>
                <w:szCs w:val="20"/>
              </w:rPr>
            </w:pPr>
            <w:r w:rsidRPr="007B281D">
              <w:rPr>
                <w:rFonts w:ascii="Times New Roman" w:hAnsi="Times New Roman" w:cs="Times New Roman"/>
                <w:sz w:val="20"/>
                <w:szCs w:val="20"/>
              </w:rPr>
              <w:t>Глубина лицевой панели</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Не более 55мм</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C76B0B">
            <w:pPr>
              <w:rPr>
                <w:rFonts w:ascii="Times New Roman" w:hAnsi="Times New Roman" w:cs="Times New Roman"/>
                <w:sz w:val="20"/>
                <w:szCs w:val="20"/>
              </w:rPr>
            </w:pPr>
            <w:r w:rsidRPr="007B281D">
              <w:rPr>
                <w:rFonts w:ascii="Times New Roman" w:hAnsi="Times New Roman" w:cs="Times New Roman"/>
                <w:sz w:val="20"/>
                <w:szCs w:val="20"/>
              </w:rPr>
              <w:t>Вес лицевой панели</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Не более 90кг</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6C20C2">
            <w:pPr>
              <w:rPr>
                <w:rFonts w:ascii="Times New Roman" w:hAnsi="Times New Roman" w:cs="Times New Roman"/>
                <w:sz w:val="20"/>
                <w:szCs w:val="20"/>
              </w:rPr>
            </w:pPr>
            <w:r w:rsidRPr="007B281D">
              <w:rPr>
                <w:rFonts w:ascii="Times New Roman" w:hAnsi="Times New Roman" w:cs="Times New Roman"/>
                <w:sz w:val="20"/>
                <w:szCs w:val="20"/>
              </w:rPr>
              <w:t>Угол наклона лицевой панели относительно вертикальной поверхности</w:t>
            </w:r>
          </w:p>
        </w:tc>
        <w:tc>
          <w:tcPr>
            <w:tcW w:w="2839" w:type="dxa"/>
          </w:tcPr>
          <w:p w:rsidR="007B281D" w:rsidRPr="007B281D" w:rsidRDefault="007B281D" w:rsidP="006C20C2">
            <w:pPr>
              <w:jc w:val="center"/>
              <w:rPr>
                <w:rFonts w:ascii="Times New Roman" w:hAnsi="Times New Roman" w:cs="Times New Roman"/>
                <w:sz w:val="20"/>
                <w:szCs w:val="20"/>
              </w:rPr>
            </w:pPr>
            <w:r w:rsidRPr="007B281D">
              <w:rPr>
                <w:rFonts w:ascii="Times New Roman" w:hAnsi="Times New Roman" w:cs="Times New Roman"/>
                <w:sz w:val="20"/>
                <w:szCs w:val="20"/>
              </w:rPr>
              <w:t>Не менее 4 градусов</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C76B0B">
            <w:pPr>
              <w:rPr>
                <w:rFonts w:ascii="Times New Roman" w:hAnsi="Times New Roman" w:cs="Times New Roman"/>
                <w:sz w:val="20"/>
                <w:szCs w:val="20"/>
              </w:rPr>
            </w:pPr>
            <w:proofErr w:type="gramStart"/>
            <w:r w:rsidRPr="007B281D">
              <w:rPr>
                <w:rFonts w:ascii="Times New Roman" w:hAnsi="Times New Roman" w:cs="Times New Roman"/>
                <w:sz w:val="20"/>
                <w:szCs w:val="20"/>
              </w:rPr>
              <w:t>Лицевая  панель</w:t>
            </w:r>
            <w:proofErr w:type="gramEnd"/>
          </w:p>
        </w:tc>
        <w:tc>
          <w:tcPr>
            <w:tcW w:w="2839" w:type="dxa"/>
          </w:tcPr>
          <w:p w:rsidR="007B281D" w:rsidRPr="007B281D" w:rsidRDefault="007B281D" w:rsidP="00C76B0B">
            <w:pPr>
              <w:jc w:val="center"/>
              <w:rPr>
                <w:rFonts w:ascii="Times New Roman" w:hAnsi="Times New Roman" w:cs="Times New Roman"/>
                <w:sz w:val="20"/>
                <w:szCs w:val="20"/>
              </w:rPr>
            </w:pPr>
            <w:r w:rsidRPr="007B281D">
              <w:rPr>
                <w:rFonts w:ascii="Times New Roman" w:hAnsi="Times New Roman" w:cs="Times New Roman"/>
                <w:sz w:val="20"/>
                <w:szCs w:val="20"/>
              </w:rPr>
              <w:t>Закаленное стекло не менее 5мм, тонированное с обратной стороны полноценной УФ-печатью в фирменных цветах</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C76B0B">
            <w:pPr>
              <w:rPr>
                <w:rFonts w:ascii="Times New Roman" w:hAnsi="Times New Roman" w:cs="Times New Roman"/>
                <w:sz w:val="20"/>
                <w:szCs w:val="20"/>
              </w:rPr>
            </w:pPr>
            <w:r w:rsidRPr="007B281D">
              <w:rPr>
                <w:rFonts w:ascii="Times New Roman" w:hAnsi="Times New Roman" w:cs="Times New Roman"/>
                <w:sz w:val="20"/>
                <w:szCs w:val="20"/>
              </w:rPr>
              <w:t>Лицевая панель имеет бесшовную цельную поверхность</w:t>
            </w:r>
          </w:p>
        </w:tc>
        <w:tc>
          <w:tcPr>
            <w:tcW w:w="2839" w:type="dxa"/>
          </w:tcPr>
          <w:p w:rsidR="007B281D" w:rsidRPr="007B281D" w:rsidRDefault="007B281D" w:rsidP="00C76B0B">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C76B0B">
            <w:pPr>
              <w:rPr>
                <w:rFonts w:ascii="Times New Roman" w:hAnsi="Times New Roman" w:cs="Times New Roman"/>
                <w:sz w:val="20"/>
                <w:szCs w:val="20"/>
              </w:rPr>
            </w:pPr>
            <w:r w:rsidRPr="007B281D">
              <w:rPr>
                <w:rFonts w:ascii="Times New Roman" w:hAnsi="Times New Roman" w:cs="Times New Roman"/>
                <w:sz w:val="20"/>
                <w:szCs w:val="20"/>
              </w:rPr>
              <w:t>Не допускается наличие точечных элементов крепежа на лицевой панели киоска</w:t>
            </w:r>
          </w:p>
        </w:tc>
        <w:tc>
          <w:tcPr>
            <w:tcW w:w="2839" w:type="dxa"/>
          </w:tcPr>
          <w:p w:rsidR="007B281D" w:rsidRPr="007B281D" w:rsidRDefault="007B281D" w:rsidP="00C76B0B">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6C20C2">
            <w:pPr>
              <w:rPr>
                <w:rFonts w:ascii="Times New Roman" w:hAnsi="Times New Roman" w:cs="Times New Roman"/>
                <w:sz w:val="20"/>
                <w:szCs w:val="20"/>
              </w:rPr>
            </w:pPr>
            <w:r w:rsidRPr="007B281D">
              <w:rPr>
                <w:rFonts w:ascii="Times New Roman" w:hAnsi="Times New Roman" w:cs="Times New Roman"/>
                <w:sz w:val="20"/>
                <w:szCs w:val="20"/>
              </w:rPr>
              <w:t>Возможность крепления лицевой панели к стене через монтажный кронштейн</w:t>
            </w:r>
          </w:p>
        </w:tc>
        <w:tc>
          <w:tcPr>
            <w:tcW w:w="2839" w:type="dxa"/>
          </w:tcPr>
          <w:p w:rsidR="007B281D" w:rsidRPr="007B281D" w:rsidRDefault="007B281D" w:rsidP="00C76B0B">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6C20C2">
            <w:pPr>
              <w:rPr>
                <w:rFonts w:ascii="Times New Roman" w:hAnsi="Times New Roman" w:cs="Times New Roman"/>
                <w:sz w:val="20"/>
                <w:szCs w:val="20"/>
              </w:rPr>
            </w:pPr>
            <w:r w:rsidRPr="007B281D">
              <w:rPr>
                <w:rFonts w:ascii="Times New Roman" w:hAnsi="Times New Roman" w:cs="Times New Roman"/>
                <w:sz w:val="20"/>
                <w:szCs w:val="20"/>
              </w:rPr>
              <w:t>Алюминиевое обрамление лицевой панели по боковым граням</w:t>
            </w:r>
          </w:p>
        </w:tc>
        <w:tc>
          <w:tcPr>
            <w:tcW w:w="2839" w:type="dxa"/>
          </w:tcPr>
          <w:p w:rsidR="007B281D" w:rsidRPr="007B281D" w:rsidRDefault="007B281D" w:rsidP="00C76B0B">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C76B0B">
            <w:pPr>
              <w:rPr>
                <w:rFonts w:ascii="Times New Roman" w:hAnsi="Times New Roman" w:cs="Times New Roman"/>
                <w:sz w:val="20"/>
                <w:szCs w:val="20"/>
              </w:rPr>
            </w:pPr>
            <w:r w:rsidRPr="007B281D">
              <w:rPr>
                <w:rFonts w:ascii="Times New Roman" w:hAnsi="Times New Roman" w:cs="Times New Roman"/>
                <w:sz w:val="20"/>
                <w:szCs w:val="20"/>
              </w:rPr>
              <w:t>Цвет алюминиевого обрамления</w:t>
            </w:r>
          </w:p>
        </w:tc>
        <w:tc>
          <w:tcPr>
            <w:tcW w:w="2839" w:type="dxa"/>
          </w:tcPr>
          <w:p w:rsidR="007B281D" w:rsidRPr="007B281D" w:rsidRDefault="007B281D" w:rsidP="00C76B0B">
            <w:pPr>
              <w:jc w:val="center"/>
              <w:rPr>
                <w:rFonts w:ascii="Times New Roman" w:hAnsi="Times New Roman" w:cs="Times New Roman"/>
                <w:sz w:val="20"/>
                <w:szCs w:val="20"/>
              </w:rPr>
            </w:pPr>
            <w:r w:rsidRPr="007B281D">
              <w:rPr>
                <w:rFonts w:ascii="Times New Roman" w:hAnsi="Times New Roman" w:cs="Times New Roman"/>
                <w:sz w:val="20"/>
                <w:szCs w:val="20"/>
              </w:rPr>
              <w:t xml:space="preserve">По каталогу </w:t>
            </w:r>
            <w:proofErr w:type="spellStart"/>
            <w:r w:rsidRPr="007B281D">
              <w:rPr>
                <w:rFonts w:ascii="Times New Roman" w:hAnsi="Times New Roman" w:cs="Times New Roman"/>
                <w:sz w:val="20"/>
                <w:szCs w:val="20"/>
                <w:lang w:val="en-US"/>
              </w:rPr>
              <w:t>Ral</w:t>
            </w:r>
            <w:proofErr w:type="spellEnd"/>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C76B0B">
            <w:pPr>
              <w:rPr>
                <w:rFonts w:ascii="Times New Roman" w:hAnsi="Times New Roman" w:cs="Times New Roman"/>
                <w:sz w:val="20"/>
                <w:szCs w:val="20"/>
              </w:rPr>
            </w:pPr>
            <w:r w:rsidRPr="007B281D">
              <w:rPr>
                <w:rFonts w:ascii="Times New Roman" w:hAnsi="Times New Roman" w:cs="Times New Roman"/>
                <w:sz w:val="20"/>
                <w:szCs w:val="20"/>
              </w:rPr>
              <w:t>Расположение экрана в верхней части конструкции с максимальным отступом от верха</w:t>
            </w:r>
          </w:p>
        </w:tc>
        <w:tc>
          <w:tcPr>
            <w:tcW w:w="2839" w:type="dxa"/>
          </w:tcPr>
          <w:p w:rsidR="007B281D" w:rsidRPr="007B281D" w:rsidRDefault="007B281D" w:rsidP="00C76B0B">
            <w:pPr>
              <w:jc w:val="center"/>
              <w:rPr>
                <w:rFonts w:ascii="Times New Roman" w:hAnsi="Times New Roman" w:cs="Times New Roman"/>
                <w:sz w:val="20"/>
                <w:szCs w:val="20"/>
              </w:rPr>
            </w:pPr>
            <w:r w:rsidRPr="007B281D">
              <w:rPr>
                <w:rFonts w:ascii="Times New Roman" w:hAnsi="Times New Roman" w:cs="Times New Roman"/>
                <w:sz w:val="20"/>
                <w:szCs w:val="20"/>
              </w:rPr>
              <w:t>Не более 63мм</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val="restart"/>
          </w:tcPr>
          <w:p w:rsidR="007B281D" w:rsidRPr="007B281D" w:rsidRDefault="007B281D" w:rsidP="003D74C5">
            <w:pPr>
              <w:rPr>
                <w:rFonts w:ascii="Times New Roman" w:hAnsi="Times New Roman" w:cs="Times New Roman"/>
                <w:b/>
                <w:sz w:val="20"/>
                <w:szCs w:val="20"/>
              </w:rPr>
            </w:pPr>
            <w:r w:rsidRPr="007B281D">
              <w:rPr>
                <w:rFonts w:ascii="Times New Roman" w:hAnsi="Times New Roman" w:cs="Times New Roman"/>
                <w:b/>
                <w:sz w:val="20"/>
                <w:szCs w:val="20"/>
              </w:rPr>
              <w:t>Блок управления</w:t>
            </w:r>
          </w:p>
        </w:tc>
        <w:tc>
          <w:tcPr>
            <w:tcW w:w="4253" w:type="dxa"/>
          </w:tcPr>
          <w:p w:rsidR="007B281D" w:rsidRPr="007B281D" w:rsidRDefault="007B281D" w:rsidP="00C76B0B">
            <w:pPr>
              <w:rPr>
                <w:rFonts w:ascii="Times New Roman" w:hAnsi="Times New Roman" w:cs="Times New Roman"/>
                <w:sz w:val="20"/>
                <w:szCs w:val="20"/>
              </w:rPr>
            </w:pPr>
            <w:r w:rsidRPr="007B281D">
              <w:rPr>
                <w:rFonts w:ascii="Times New Roman" w:hAnsi="Times New Roman" w:cs="Times New Roman"/>
                <w:sz w:val="20"/>
                <w:szCs w:val="20"/>
              </w:rPr>
              <w:t>Высота блока управления</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Не более 1008мм</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C76B0B">
            <w:pPr>
              <w:rPr>
                <w:rFonts w:ascii="Times New Roman" w:hAnsi="Times New Roman" w:cs="Times New Roman"/>
                <w:sz w:val="20"/>
                <w:szCs w:val="20"/>
              </w:rPr>
            </w:pPr>
            <w:r w:rsidRPr="007B281D">
              <w:rPr>
                <w:rFonts w:ascii="Times New Roman" w:hAnsi="Times New Roman" w:cs="Times New Roman"/>
                <w:sz w:val="20"/>
                <w:szCs w:val="20"/>
              </w:rPr>
              <w:t>Глубина блока управления в верхней части</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Не более 94мм</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C76B0B">
            <w:pPr>
              <w:rPr>
                <w:rFonts w:ascii="Times New Roman" w:hAnsi="Times New Roman" w:cs="Times New Roman"/>
                <w:sz w:val="20"/>
                <w:szCs w:val="20"/>
              </w:rPr>
            </w:pPr>
            <w:r w:rsidRPr="007B281D">
              <w:rPr>
                <w:rFonts w:ascii="Times New Roman" w:hAnsi="Times New Roman" w:cs="Times New Roman"/>
                <w:sz w:val="20"/>
                <w:szCs w:val="20"/>
              </w:rPr>
              <w:t>Глубина блока управления в нижней части</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Не более 160мм</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Вес</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Не более 23кг</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Материал корпуса</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Металл</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7D2697">
            <w:pPr>
              <w:rPr>
                <w:rFonts w:ascii="Times New Roman" w:hAnsi="Times New Roman" w:cs="Times New Roman"/>
                <w:sz w:val="20"/>
                <w:szCs w:val="20"/>
              </w:rPr>
            </w:pPr>
            <w:r w:rsidRPr="007B281D">
              <w:rPr>
                <w:rFonts w:ascii="Times New Roman" w:hAnsi="Times New Roman" w:cs="Times New Roman"/>
                <w:sz w:val="20"/>
                <w:szCs w:val="20"/>
              </w:rPr>
              <w:t>Толщина металла корпуса</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Не менее 2мм</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Покрытие корпуса</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Антикоррозионное полимерно-порошковое</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Тип покрытия</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Муар</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Цвет корпуса</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 xml:space="preserve">По каталогу </w:t>
            </w:r>
            <w:proofErr w:type="spellStart"/>
            <w:r w:rsidRPr="007B281D">
              <w:rPr>
                <w:rFonts w:ascii="Times New Roman" w:hAnsi="Times New Roman" w:cs="Times New Roman"/>
                <w:sz w:val="20"/>
                <w:szCs w:val="20"/>
                <w:lang w:val="en-US"/>
              </w:rPr>
              <w:t>Ral</w:t>
            </w:r>
            <w:proofErr w:type="spellEnd"/>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Компьютер встроен внутрь корпуса</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vAlign w:val="center"/>
          </w:tcPr>
          <w:p w:rsidR="007B281D" w:rsidRPr="007B281D" w:rsidRDefault="007B281D" w:rsidP="006C20C2">
            <w:pPr>
              <w:rPr>
                <w:rFonts w:ascii="Times New Roman" w:hAnsi="Times New Roman" w:cs="Times New Roman"/>
                <w:sz w:val="20"/>
                <w:szCs w:val="20"/>
              </w:rPr>
            </w:pPr>
            <w:r w:rsidRPr="007B281D">
              <w:rPr>
                <w:rFonts w:ascii="Times New Roman" w:hAnsi="Times New Roman" w:cs="Times New Roman"/>
                <w:sz w:val="20"/>
                <w:szCs w:val="20"/>
              </w:rPr>
              <w:t>Звук</w:t>
            </w:r>
          </w:p>
        </w:tc>
        <w:tc>
          <w:tcPr>
            <w:tcW w:w="2839" w:type="dxa"/>
            <w:vAlign w:val="center"/>
          </w:tcPr>
          <w:p w:rsidR="007B281D" w:rsidRPr="007B281D" w:rsidRDefault="007B281D" w:rsidP="006C20C2">
            <w:pPr>
              <w:jc w:val="center"/>
              <w:rPr>
                <w:rFonts w:ascii="Times New Roman" w:hAnsi="Times New Roman" w:cs="Times New Roman"/>
                <w:sz w:val="20"/>
                <w:szCs w:val="20"/>
              </w:rPr>
            </w:pPr>
            <w:r w:rsidRPr="007B281D">
              <w:rPr>
                <w:rFonts w:ascii="Times New Roman" w:hAnsi="Times New Roman" w:cs="Times New Roman"/>
                <w:sz w:val="20"/>
                <w:szCs w:val="20"/>
              </w:rPr>
              <w:t xml:space="preserve">Встроенные </w:t>
            </w:r>
            <w:proofErr w:type="spellStart"/>
            <w:r w:rsidRPr="007B281D">
              <w:rPr>
                <w:rFonts w:ascii="Times New Roman" w:hAnsi="Times New Roman" w:cs="Times New Roman"/>
                <w:sz w:val="20"/>
                <w:szCs w:val="20"/>
              </w:rPr>
              <w:t>стериодинамики</w:t>
            </w:r>
            <w:proofErr w:type="spellEnd"/>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vAlign w:val="center"/>
          </w:tcPr>
          <w:p w:rsidR="007B281D" w:rsidRPr="007B281D" w:rsidRDefault="007B281D" w:rsidP="006C20C2">
            <w:pPr>
              <w:rPr>
                <w:rFonts w:ascii="Times New Roman" w:hAnsi="Times New Roman" w:cs="Times New Roman"/>
                <w:sz w:val="20"/>
                <w:szCs w:val="20"/>
              </w:rPr>
            </w:pPr>
            <w:r w:rsidRPr="007B281D">
              <w:rPr>
                <w:rFonts w:ascii="Times New Roman" w:hAnsi="Times New Roman" w:cs="Times New Roman"/>
                <w:sz w:val="20"/>
                <w:szCs w:val="20"/>
              </w:rPr>
              <w:t>Мощность звука</w:t>
            </w:r>
          </w:p>
        </w:tc>
        <w:tc>
          <w:tcPr>
            <w:tcW w:w="2839" w:type="dxa"/>
            <w:vAlign w:val="center"/>
          </w:tcPr>
          <w:p w:rsidR="007B281D" w:rsidRPr="007B281D" w:rsidRDefault="007B281D" w:rsidP="006C20C2">
            <w:pPr>
              <w:jc w:val="center"/>
              <w:rPr>
                <w:rFonts w:ascii="Times New Roman" w:hAnsi="Times New Roman" w:cs="Times New Roman"/>
                <w:sz w:val="20"/>
                <w:szCs w:val="20"/>
              </w:rPr>
            </w:pPr>
            <w:r w:rsidRPr="007B281D">
              <w:rPr>
                <w:rFonts w:ascii="Times New Roman" w:hAnsi="Times New Roman" w:cs="Times New Roman"/>
                <w:sz w:val="20"/>
                <w:szCs w:val="20"/>
              </w:rPr>
              <w:t>2х10ВТ</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vAlign w:val="center"/>
          </w:tcPr>
          <w:p w:rsidR="007B281D" w:rsidRPr="007B281D" w:rsidRDefault="007B281D" w:rsidP="006C20C2">
            <w:pPr>
              <w:rPr>
                <w:rFonts w:ascii="Times New Roman" w:hAnsi="Times New Roman" w:cs="Times New Roman"/>
                <w:sz w:val="20"/>
                <w:szCs w:val="20"/>
              </w:rPr>
            </w:pPr>
            <w:r w:rsidRPr="007B281D">
              <w:rPr>
                <w:rFonts w:ascii="Times New Roman" w:hAnsi="Times New Roman" w:cs="Times New Roman"/>
                <w:sz w:val="20"/>
                <w:szCs w:val="20"/>
              </w:rPr>
              <w:t xml:space="preserve">Расположение </w:t>
            </w:r>
            <w:proofErr w:type="spellStart"/>
            <w:r w:rsidRPr="007B281D">
              <w:rPr>
                <w:rFonts w:ascii="Times New Roman" w:hAnsi="Times New Roman" w:cs="Times New Roman"/>
                <w:sz w:val="20"/>
                <w:szCs w:val="20"/>
              </w:rPr>
              <w:t>стериодинамиков</w:t>
            </w:r>
            <w:proofErr w:type="spellEnd"/>
            <w:r w:rsidRPr="007B281D">
              <w:rPr>
                <w:rFonts w:ascii="Times New Roman" w:hAnsi="Times New Roman" w:cs="Times New Roman"/>
                <w:sz w:val="20"/>
                <w:szCs w:val="20"/>
              </w:rPr>
              <w:t xml:space="preserve"> на торцевой панели</w:t>
            </w:r>
          </w:p>
        </w:tc>
        <w:tc>
          <w:tcPr>
            <w:tcW w:w="2839" w:type="dxa"/>
            <w:vAlign w:val="center"/>
          </w:tcPr>
          <w:p w:rsidR="007B281D" w:rsidRPr="007B281D" w:rsidRDefault="007B281D" w:rsidP="006C20C2">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6C20C2">
            <w:pPr>
              <w:rPr>
                <w:rFonts w:ascii="Times New Roman" w:hAnsi="Times New Roman" w:cs="Times New Roman"/>
                <w:sz w:val="20"/>
                <w:szCs w:val="20"/>
              </w:rPr>
            </w:pPr>
            <w:r w:rsidRPr="007B281D">
              <w:rPr>
                <w:rFonts w:ascii="Times New Roman" w:hAnsi="Times New Roman" w:cs="Times New Roman"/>
                <w:sz w:val="20"/>
                <w:szCs w:val="20"/>
              </w:rPr>
              <w:t>Блок обслуживания</w:t>
            </w:r>
          </w:p>
        </w:tc>
        <w:tc>
          <w:tcPr>
            <w:tcW w:w="2839" w:type="dxa"/>
          </w:tcPr>
          <w:p w:rsidR="007B281D" w:rsidRPr="007B281D" w:rsidRDefault="007B281D" w:rsidP="006C20C2">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6C20C2">
            <w:pPr>
              <w:rPr>
                <w:rFonts w:ascii="Times New Roman" w:hAnsi="Times New Roman" w:cs="Times New Roman"/>
                <w:sz w:val="20"/>
                <w:szCs w:val="20"/>
              </w:rPr>
            </w:pPr>
            <w:r w:rsidRPr="007B281D">
              <w:rPr>
                <w:rFonts w:ascii="Times New Roman" w:hAnsi="Times New Roman" w:cs="Times New Roman"/>
                <w:sz w:val="20"/>
                <w:szCs w:val="20"/>
              </w:rPr>
              <w:t>Блок коммутации</w:t>
            </w:r>
          </w:p>
        </w:tc>
        <w:tc>
          <w:tcPr>
            <w:tcW w:w="2839" w:type="dxa"/>
          </w:tcPr>
          <w:p w:rsidR="007B281D" w:rsidRPr="007B281D" w:rsidRDefault="007B281D" w:rsidP="006C20C2">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6C20C2">
            <w:pPr>
              <w:rPr>
                <w:rFonts w:ascii="Times New Roman" w:hAnsi="Times New Roman" w:cs="Times New Roman"/>
                <w:sz w:val="20"/>
                <w:szCs w:val="20"/>
              </w:rPr>
            </w:pPr>
            <w:r w:rsidRPr="007B281D">
              <w:rPr>
                <w:rFonts w:ascii="Times New Roman" w:hAnsi="Times New Roman" w:cs="Times New Roman"/>
                <w:sz w:val="20"/>
                <w:szCs w:val="20"/>
              </w:rPr>
              <w:t>Электропитание</w:t>
            </w:r>
          </w:p>
        </w:tc>
        <w:tc>
          <w:tcPr>
            <w:tcW w:w="2839" w:type="dxa"/>
          </w:tcPr>
          <w:p w:rsidR="007B281D" w:rsidRPr="007B281D" w:rsidRDefault="007B281D" w:rsidP="006C20C2">
            <w:pPr>
              <w:jc w:val="center"/>
              <w:rPr>
                <w:rFonts w:ascii="Times New Roman" w:hAnsi="Times New Roman" w:cs="Times New Roman"/>
                <w:sz w:val="20"/>
                <w:szCs w:val="20"/>
              </w:rPr>
            </w:pPr>
            <w:r w:rsidRPr="007B281D">
              <w:rPr>
                <w:rFonts w:ascii="Times New Roman" w:hAnsi="Times New Roman" w:cs="Times New Roman"/>
                <w:sz w:val="20"/>
                <w:szCs w:val="20"/>
              </w:rPr>
              <w:t>АС 220 V, 50Гц</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6C20C2">
            <w:pPr>
              <w:rPr>
                <w:rFonts w:ascii="Times New Roman" w:hAnsi="Times New Roman" w:cs="Times New Roman"/>
                <w:sz w:val="20"/>
                <w:szCs w:val="20"/>
              </w:rPr>
            </w:pPr>
            <w:r w:rsidRPr="007B281D">
              <w:rPr>
                <w:rFonts w:ascii="Times New Roman" w:hAnsi="Times New Roman" w:cs="Times New Roman"/>
                <w:sz w:val="20"/>
                <w:szCs w:val="20"/>
              </w:rPr>
              <w:t xml:space="preserve">Разъем </w:t>
            </w:r>
            <w:proofErr w:type="spellStart"/>
            <w:r w:rsidRPr="007B281D">
              <w:rPr>
                <w:rFonts w:ascii="Times New Roman" w:hAnsi="Times New Roman" w:cs="Times New Roman"/>
                <w:sz w:val="20"/>
                <w:szCs w:val="20"/>
              </w:rPr>
              <w:t>интернет-соединения</w:t>
            </w:r>
            <w:proofErr w:type="spellEnd"/>
          </w:p>
        </w:tc>
        <w:tc>
          <w:tcPr>
            <w:tcW w:w="2839" w:type="dxa"/>
          </w:tcPr>
          <w:p w:rsidR="007B281D" w:rsidRPr="007B281D" w:rsidRDefault="007B281D" w:rsidP="006C20C2">
            <w:pPr>
              <w:jc w:val="center"/>
              <w:rPr>
                <w:rFonts w:ascii="Times New Roman" w:hAnsi="Times New Roman" w:cs="Times New Roman"/>
                <w:sz w:val="20"/>
                <w:szCs w:val="20"/>
              </w:rPr>
            </w:pPr>
            <w:r w:rsidRPr="007B281D">
              <w:rPr>
                <w:rFonts w:ascii="Times New Roman" w:hAnsi="Times New Roman" w:cs="Times New Roman"/>
                <w:sz w:val="20"/>
                <w:szCs w:val="20"/>
                <w:lang w:val="en-US"/>
              </w:rPr>
              <w:t>RJ</w:t>
            </w:r>
            <w:r w:rsidRPr="007B281D">
              <w:rPr>
                <w:rFonts w:ascii="Times New Roman" w:hAnsi="Times New Roman" w:cs="Times New Roman"/>
                <w:sz w:val="20"/>
                <w:szCs w:val="20"/>
              </w:rPr>
              <w:t>-45</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6C20C2">
            <w:pPr>
              <w:rPr>
                <w:rFonts w:ascii="Times New Roman" w:hAnsi="Times New Roman" w:cs="Times New Roman"/>
                <w:sz w:val="20"/>
                <w:szCs w:val="20"/>
              </w:rPr>
            </w:pPr>
            <w:r w:rsidRPr="007B281D">
              <w:rPr>
                <w:rFonts w:ascii="Times New Roman" w:hAnsi="Times New Roman" w:cs="Times New Roman"/>
                <w:sz w:val="20"/>
                <w:szCs w:val="20"/>
              </w:rPr>
              <w:t>Электронный старт-ключ расположенный на торце блока управления</w:t>
            </w:r>
          </w:p>
        </w:tc>
        <w:tc>
          <w:tcPr>
            <w:tcW w:w="2839" w:type="dxa"/>
          </w:tcPr>
          <w:p w:rsidR="007B281D" w:rsidRPr="007B281D" w:rsidRDefault="007B281D" w:rsidP="006C20C2">
            <w:pPr>
              <w:jc w:val="center"/>
              <w:rPr>
                <w:rFonts w:ascii="Times New Roman" w:hAnsi="Times New Roman" w:cs="Times New Roman"/>
                <w:sz w:val="20"/>
                <w:szCs w:val="20"/>
              </w:rPr>
            </w:pPr>
            <w:r w:rsidRPr="007B281D">
              <w:rPr>
                <w:rFonts w:ascii="Times New Roman" w:hAnsi="Times New Roman" w:cs="Times New Roman"/>
                <w:sz w:val="20"/>
                <w:szCs w:val="20"/>
              </w:rPr>
              <w:t>Не менее 1шт</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6C20C2">
            <w:pPr>
              <w:rPr>
                <w:rFonts w:ascii="Times New Roman" w:hAnsi="Times New Roman" w:cs="Times New Roman"/>
                <w:sz w:val="20"/>
                <w:szCs w:val="20"/>
              </w:rPr>
            </w:pPr>
            <w:r w:rsidRPr="007B281D">
              <w:rPr>
                <w:rFonts w:ascii="Times New Roman" w:hAnsi="Times New Roman" w:cs="Times New Roman"/>
                <w:sz w:val="20"/>
                <w:szCs w:val="20"/>
              </w:rPr>
              <w:t>Разъем питания</w:t>
            </w:r>
          </w:p>
        </w:tc>
        <w:tc>
          <w:tcPr>
            <w:tcW w:w="2839" w:type="dxa"/>
          </w:tcPr>
          <w:p w:rsidR="007B281D" w:rsidRPr="007B281D" w:rsidRDefault="007B281D" w:rsidP="006C20C2">
            <w:pPr>
              <w:jc w:val="center"/>
              <w:rPr>
                <w:rFonts w:ascii="Times New Roman" w:hAnsi="Times New Roman" w:cs="Times New Roman"/>
                <w:sz w:val="20"/>
                <w:szCs w:val="20"/>
              </w:rPr>
            </w:pPr>
            <w:r w:rsidRPr="007B281D">
              <w:rPr>
                <w:rFonts w:ascii="Times New Roman" w:hAnsi="Times New Roman" w:cs="Times New Roman"/>
                <w:sz w:val="20"/>
                <w:szCs w:val="20"/>
              </w:rPr>
              <w:t>Не менее 1шт</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6C20C2">
            <w:pPr>
              <w:rPr>
                <w:rFonts w:ascii="Times New Roman" w:hAnsi="Times New Roman" w:cs="Times New Roman"/>
                <w:sz w:val="20"/>
                <w:szCs w:val="20"/>
              </w:rPr>
            </w:pPr>
            <w:r w:rsidRPr="007B281D">
              <w:rPr>
                <w:rFonts w:ascii="Times New Roman" w:hAnsi="Times New Roman" w:cs="Times New Roman"/>
                <w:sz w:val="20"/>
                <w:szCs w:val="20"/>
              </w:rPr>
              <w:t>Порт LAN-кабеля</w:t>
            </w:r>
          </w:p>
        </w:tc>
        <w:tc>
          <w:tcPr>
            <w:tcW w:w="2839" w:type="dxa"/>
          </w:tcPr>
          <w:p w:rsidR="007B281D" w:rsidRPr="007B281D" w:rsidRDefault="007B281D" w:rsidP="006C20C2">
            <w:pPr>
              <w:jc w:val="center"/>
              <w:rPr>
                <w:rFonts w:ascii="Times New Roman" w:hAnsi="Times New Roman" w:cs="Times New Roman"/>
                <w:sz w:val="20"/>
                <w:szCs w:val="20"/>
              </w:rPr>
            </w:pPr>
            <w:r w:rsidRPr="007B281D">
              <w:rPr>
                <w:rFonts w:ascii="Times New Roman" w:hAnsi="Times New Roman" w:cs="Times New Roman"/>
                <w:sz w:val="20"/>
                <w:szCs w:val="20"/>
              </w:rPr>
              <w:t>Не менее 1шт</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val="restart"/>
          </w:tcPr>
          <w:p w:rsidR="007B281D" w:rsidRPr="007B281D" w:rsidRDefault="007B281D" w:rsidP="003D74C5">
            <w:pPr>
              <w:rPr>
                <w:rFonts w:ascii="Times New Roman" w:hAnsi="Times New Roman" w:cs="Times New Roman"/>
                <w:b/>
                <w:sz w:val="20"/>
                <w:szCs w:val="20"/>
              </w:rPr>
            </w:pPr>
            <w:r w:rsidRPr="007B281D">
              <w:rPr>
                <w:rFonts w:ascii="Times New Roman" w:hAnsi="Times New Roman" w:cs="Times New Roman"/>
                <w:b/>
                <w:sz w:val="20"/>
                <w:szCs w:val="20"/>
              </w:rPr>
              <w:t>Плита основания</w:t>
            </w:r>
          </w:p>
        </w:tc>
        <w:tc>
          <w:tcPr>
            <w:tcW w:w="4253" w:type="dxa"/>
          </w:tcPr>
          <w:p w:rsidR="007B281D" w:rsidRPr="007B281D" w:rsidRDefault="007B281D" w:rsidP="00C76B0B">
            <w:pPr>
              <w:rPr>
                <w:rFonts w:ascii="Times New Roman" w:hAnsi="Times New Roman" w:cs="Times New Roman"/>
                <w:sz w:val="20"/>
                <w:szCs w:val="20"/>
              </w:rPr>
            </w:pPr>
            <w:r w:rsidRPr="007B281D">
              <w:rPr>
                <w:rFonts w:ascii="Times New Roman" w:hAnsi="Times New Roman" w:cs="Times New Roman"/>
                <w:sz w:val="20"/>
                <w:szCs w:val="20"/>
              </w:rPr>
              <w:t>Габариты плиты основания (</w:t>
            </w:r>
            <w:proofErr w:type="spellStart"/>
            <w:r w:rsidRPr="007B281D">
              <w:rPr>
                <w:rFonts w:ascii="Times New Roman" w:hAnsi="Times New Roman" w:cs="Times New Roman"/>
                <w:sz w:val="20"/>
                <w:szCs w:val="20"/>
              </w:rPr>
              <w:t>ШхГ</w:t>
            </w:r>
            <w:proofErr w:type="spellEnd"/>
            <w:r w:rsidRPr="007B281D">
              <w:rPr>
                <w:rFonts w:ascii="Times New Roman" w:hAnsi="Times New Roman" w:cs="Times New Roman"/>
                <w:sz w:val="20"/>
                <w:szCs w:val="20"/>
              </w:rPr>
              <w:t>)</w:t>
            </w:r>
          </w:p>
        </w:tc>
        <w:tc>
          <w:tcPr>
            <w:tcW w:w="2839" w:type="dxa"/>
          </w:tcPr>
          <w:p w:rsidR="007B281D" w:rsidRPr="007B281D" w:rsidRDefault="007B281D" w:rsidP="00C76B0B">
            <w:pPr>
              <w:jc w:val="center"/>
              <w:rPr>
                <w:rFonts w:ascii="Times New Roman" w:hAnsi="Times New Roman" w:cs="Times New Roman"/>
                <w:sz w:val="20"/>
                <w:szCs w:val="20"/>
              </w:rPr>
            </w:pPr>
            <w:r w:rsidRPr="007B281D">
              <w:rPr>
                <w:rFonts w:ascii="Times New Roman" w:hAnsi="Times New Roman" w:cs="Times New Roman"/>
                <w:sz w:val="20"/>
                <w:szCs w:val="20"/>
              </w:rPr>
              <w:t>Не более 910х490мм</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C76B0B">
            <w:pPr>
              <w:rPr>
                <w:rFonts w:ascii="Times New Roman" w:hAnsi="Times New Roman" w:cs="Times New Roman"/>
                <w:sz w:val="20"/>
                <w:szCs w:val="20"/>
              </w:rPr>
            </w:pPr>
            <w:r w:rsidRPr="007B281D">
              <w:rPr>
                <w:rFonts w:ascii="Times New Roman" w:hAnsi="Times New Roman" w:cs="Times New Roman"/>
                <w:sz w:val="20"/>
                <w:szCs w:val="20"/>
              </w:rPr>
              <w:t>Толщина плиты основания</w:t>
            </w:r>
          </w:p>
        </w:tc>
        <w:tc>
          <w:tcPr>
            <w:tcW w:w="2839" w:type="dxa"/>
          </w:tcPr>
          <w:p w:rsidR="007B281D" w:rsidRPr="007B281D" w:rsidRDefault="007B281D" w:rsidP="00C76B0B">
            <w:pPr>
              <w:jc w:val="center"/>
              <w:rPr>
                <w:rFonts w:ascii="Times New Roman" w:hAnsi="Times New Roman" w:cs="Times New Roman"/>
                <w:sz w:val="20"/>
                <w:szCs w:val="20"/>
              </w:rPr>
            </w:pPr>
            <w:r w:rsidRPr="007B281D">
              <w:rPr>
                <w:rFonts w:ascii="Times New Roman" w:hAnsi="Times New Roman" w:cs="Times New Roman"/>
                <w:sz w:val="20"/>
                <w:szCs w:val="20"/>
              </w:rPr>
              <w:t>Не менее 8мм</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C76B0B">
            <w:pPr>
              <w:rPr>
                <w:rFonts w:ascii="Times New Roman" w:hAnsi="Times New Roman" w:cs="Times New Roman"/>
                <w:sz w:val="20"/>
                <w:szCs w:val="20"/>
              </w:rPr>
            </w:pPr>
            <w:r w:rsidRPr="007B281D">
              <w:rPr>
                <w:rFonts w:ascii="Times New Roman" w:hAnsi="Times New Roman" w:cs="Times New Roman"/>
                <w:sz w:val="20"/>
                <w:szCs w:val="20"/>
              </w:rPr>
              <w:t>Вес плиты основания</w:t>
            </w:r>
          </w:p>
        </w:tc>
        <w:tc>
          <w:tcPr>
            <w:tcW w:w="2839" w:type="dxa"/>
          </w:tcPr>
          <w:p w:rsidR="007B281D" w:rsidRPr="007B281D" w:rsidRDefault="007B281D" w:rsidP="00C76B0B">
            <w:pPr>
              <w:jc w:val="center"/>
              <w:rPr>
                <w:rFonts w:ascii="Times New Roman" w:hAnsi="Times New Roman" w:cs="Times New Roman"/>
                <w:sz w:val="20"/>
                <w:szCs w:val="20"/>
              </w:rPr>
            </w:pPr>
            <w:r w:rsidRPr="007B281D">
              <w:rPr>
                <w:rFonts w:ascii="Times New Roman" w:hAnsi="Times New Roman" w:cs="Times New Roman"/>
                <w:sz w:val="20"/>
                <w:szCs w:val="20"/>
              </w:rPr>
              <w:t>Не менее 8,5кг</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C76B0B">
            <w:pPr>
              <w:rPr>
                <w:rFonts w:ascii="Times New Roman" w:hAnsi="Times New Roman" w:cs="Times New Roman"/>
                <w:sz w:val="20"/>
                <w:szCs w:val="20"/>
              </w:rPr>
            </w:pPr>
            <w:r w:rsidRPr="007B281D">
              <w:rPr>
                <w:rFonts w:ascii="Times New Roman" w:hAnsi="Times New Roman" w:cs="Times New Roman"/>
                <w:sz w:val="20"/>
                <w:szCs w:val="20"/>
              </w:rPr>
              <w:t>Основание не имеет прямых углов</w:t>
            </w:r>
          </w:p>
        </w:tc>
        <w:tc>
          <w:tcPr>
            <w:tcW w:w="2839" w:type="dxa"/>
          </w:tcPr>
          <w:p w:rsidR="007B281D" w:rsidRPr="007B281D" w:rsidRDefault="007B281D" w:rsidP="00C76B0B">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6C20C2">
            <w:pPr>
              <w:rPr>
                <w:rFonts w:ascii="Times New Roman" w:hAnsi="Times New Roman" w:cs="Times New Roman"/>
                <w:sz w:val="20"/>
                <w:szCs w:val="20"/>
              </w:rPr>
            </w:pPr>
            <w:r w:rsidRPr="007B281D">
              <w:rPr>
                <w:rFonts w:ascii="Times New Roman" w:hAnsi="Times New Roman" w:cs="Times New Roman"/>
                <w:sz w:val="20"/>
                <w:szCs w:val="20"/>
              </w:rPr>
              <w:t>Основание с регулируемыми опорами</w:t>
            </w:r>
          </w:p>
        </w:tc>
        <w:tc>
          <w:tcPr>
            <w:tcW w:w="2839" w:type="dxa"/>
          </w:tcPr>
          <w:p w:rsidR="007B281D" w:rsidRPr="007B281D" w:rsidRDefault="007B281D" w:rsidP="006C20C2">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6C20C2">
            <w:pPr>
              <w:rPr>
                <w:rFonts w:ascii="Times New Roman" w:hAnsi="Times New Roman" w:cs="Times New Roman"/>
                <w:sz w:val="20"/>
                <w:szCs w:val="20"/>
              </w:rPr>
            </w:pPr>
            <w:r w:rsidRPr="007B281D">
              <w:rPr>
                <w:rFonts w:ascii="Times New Roman" w:hAnsi="Times New Roman" w:cs="Times New Roman"/>
                <w:sz w:val="20"/>
                <w:szCs w:val="20"/>
              </w:rPr>
              <w:t>Количество опор</w:t>
            </w:r>
          </w:p>
        </w:tc>
        <w:tc>
          <w:tcPr>
            <w:tcW w:w="2839" w:type="dxa"/>
          </w:tcPr>
          <w:p w:rsidR="007B281D" w:rsidRPr="007B281D" w:rsidRDefault="007B281D" w:rsidP="006C20C2">
            <w:pPr>
              <w:jc w:val="center"/>
              <w:rPr>
                <w:rFonts w:ascii="Times New Roman" w:hAnsi="Times New Roman" w:cs="Times New Roman"/>
                <w:sz w:val="20"/>
                <w:szCs w:val="20"/>
              </w:rPr>
            </w:pPr>
            <w:r w:rsidRPr="007B281D">
              <w:rPr>
                <w:rFonts w:ascii="Times New Roman" w:hAnsi="Times New Roman" w:cs="Times New Roman"/>
                <w:sz w:val="20"/>
                <w:szCs w:val="20"/>
              </w:rPr>
              <w:t xml:space="preserve">Не менее 4 </w:t>
            </w:r>
            <w:proofErr w:type="spellStart"/>
            <w:r w:rsidRPr="007B281D">
              <w:rPr>
                <w:rFonts w:ascii="Times New Roman" w:hAnsi="Times New Roman" w:cs="Times New Roman"/>
                <w:sz w:val="20"/>
                <w:szCs w:val="20"/>
              </w:rPr>
              <w:t>шт</w:t>
            </w:r>
            <w:proofErr w:type="spellEnd"/>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6C20C2">
            <w:pPr>
              <w:rPr>
                <w:rFonts w:ascii="Times New Roman" w:hAnsi="Times New Roman" w:cs="Times New Roman"/>
                <w:sz w:val="20"/>
                <w:szCs w:val="20"/>
              </w:rPr>
            </w:pPr>
            <w:r w:rsidRPr="007B281D">
              <w:rPr>
                <w:rFonts w:ascii="Times New Roman" w:hAnsi="Times New Roman" w:cs="Times New Roman"/>
                <w:sz w:val="20"/>
                <w:szCs w:val="20"/>
              </w:rPr>
              <w:t>Возможность отделить корпус стойки от плиты основания и блока управления</w:t>
            </w:r>
          </w:p>
        </w:tc>
        <w:tc>
          <w:tcPr>
            <w:tcW w:w="2839" w:type="dxa"/>
          </w:tcPr>
          <w:p w:rsidR="007B281D" w:rsidRPr="007B281D" w:rsidRDefault="007B281D" w:rsidP="00C76B0B">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val="restart"/>
          </w:tcPr>
          <w:p w:rsidR="007B281D" w:rsidRPr="007B281D" w:rsidRDefault="007B281D" w:rsidP="00552D7B">
            <w:pPr>
              <w:rPr>
                <w:rFonts w:ascii="Times New Roman" w:hAnsi="Times New Roman" w:cs="Times New Roman"/>
                <w:b/>
                <w:sz w:val="20"/>
                <w:szCs w:val="20"/>
              </w:rPr>
            </w:pPr>
            <w:r w:rsidRPr="007B281D">
              <w:rPr>
                <w:rFonts w:ascii="Times New Roman" w:hAnsi="Times New Roman" w:cs="Times New Roman"/>
                <w:b/>
                <w:sz w:val="20"/>
                <w:szCs w:val="20"/>
              </w:rPr>
              <w:t>Профессиональный монитор</w:t>
            </w: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Диагональ экрана</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Не менее 55 дюймов</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Ориентация</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Вертикальный</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LCD-телевизор</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Светодиодная (LED) подсветка</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7D2697">
            <w:pPr>
              <w:rPr>
                <w:rFonts w:ascii="Times New Roman" w:hAnsi="Times New Roman" w:cs="Times New Roman"/>
                <w:sz w:val="20"/>
                <w:szCs w:val="20"/>
              </w:rPr>
            </w:pPr>
            <w:r w:rsidRPr="007B281D">
              <w:rPr>
                <w:rFonts w:ascii="Times New Roman" w:hAnsi="Times New Roman" w:cs="Times New Roman"/>
                <w:sz w:val="20"/>
                <w:szCs w:val="20"/>
              </w:rPr>
              <w:t>Разрешение</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Не хуже 2160х3840 (4К)</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Размер активной области</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Не менее 683х1220мм</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Яркость экрана</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Не менее 450Кд/м2</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Формат изображения</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9:16</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Энергопотребление</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Не более 250Вт</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Режим работы 24/7</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val="restart"/>
          </w:tcPr>
          <w:p w:rsidR="007B281D" w:rsidRPr="007B281D" w:rsidRDefault="007B281D" w:rsidP="003D74C5">
            <w:pPr>
              <w:rPr>
                <w:rFonts w:ascii="Times New Roman" w:hAnsi="Times New Roman" w:cs="Times New Roman"/>
                <w:b/>
                <w:sz w:val="20"/>
                <w:szCs w:val="20"/>
              </w:rPr>
            </w:pPr>
            <w:r w:rsidRPr="007B281D">
              <w:rPr>
                <w:rFonts w:ascii="Times New Roman" w:hAnsi="Times New Roman" w:cs="Times New Roman"/>
                <w:b/>
                <w:sz w:val="20"/>
                <w:szCs w:val="20"/>
              </w:rPr>
              <w:t>Сенсор</w:t>
            </w: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Тип сенсорной технологии</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Проекционно-емкостное сенсорное стекло</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 xml:space="preserve">Количество </w:t>
            </w:r>
            <w:proofErr w:type="spellStart"/>
            <w:r w:rsidRPr="007B281D">
              <w:rPr>
                <w:rFonts w:ascii="Times New Roman" w:hAnsi="Times New Roman" w:cs="Times New Roman"/>
                <w:sz w:val="20"/>
                <w:szCs w:val="20"/>
              </w:rPr>
              <w:t>мультитач</w:t>
            </w:r>
            <w:proofErr w:type="spellEnd"/>
            <w:r w:rsidRPr="007B281D">
              <w:rPr>
                <w:rFonts w:ascii="Times New Roman" w:hAnsi="Times New Roman" w:cs="Times New Roman"/>
                <w:sz w:val="20"/>
                <w:szCs w:val="20"/>
              </w:rPr>
              <w:t xml:space="preserve"> касаний</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Не менее 10 касаний</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proofErr w:type="spellStart"/>
            <w:r w:rsidRPr="007B281D">
              <w:rPr>
                <w:rFonts w:ascii="Times New Roman" w:hAnsi="Times New Roman" w:cs="Times New Roman"/>
                <w:sz w:val="20"/>
                <w:szCs w:val="20"/>
              </w:rPr>
              <w:t>Мультитач</w:t>
            </w:r>
            <w:proofErr w:type="spellEnd"/>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Потребляемая мощность</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Не более 0,5Вт</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Частота сканирования</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120</w:t>
            </w:r>
            <w:r w:rsidRPr="007B281D">
              <w:rPr>
                <w:rFonts w:ascii="Times New Roman" w:hAnsi="Times New Roman" w:cs="Times New Roman"/>
                <w:sz w:val="20"/>
                <w:szCs w:val="20"/>
                <w:lang w:val="en-US"/>
              </w:rPr>
              <w:t>fps</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 xml:space="preserve">Интерфейс контроллера </w:t>
            </w:r>
            <w:r w:rsidRPr="007B281D">
              <w:rPr>
                <w:rFonts w:ascii="Times New Roman" w:hAnsi="Times New Roman" w:cs="Times New Roman"/>
                <w:sz w:val="20"/>
                <w:szCs w:val="20"/>
                <w:lang w:val="en-US"/>
              </w:rPr>
              <w:t>touchscreen</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lang w:val="en-US"/>
              </w:rPr>
              <w:t>USB</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Прикосновение любым объектом</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Палец, рука в перчатке, указатель</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val="restart"/>
          </w:tcPr>
          <w:p w:rsidR="007B281D" w:rsidRPr="007B281D" w:rsidRDefault="007B281D" w:rsidP="003D74C5">
            <w:pPr>
              <w:rPr>
                <w:rFonts w:ascii="Times New Roman" w:hAnsi="Times New Roman" w:cs="Times New Roman"/>
                <w:b/>
                <w:sz w:val="20"/>
                <w:szCs w:val="20"/>
              </w:rPr>
            </w:pPr>
            <w:r w:rsidRPr="007B281D">
              <w:rPr>
                <w:rFonts w:ascii="Times New Roman" w:hAnsi="Times New Roman" w:cs="Times New Roman"/>
                <w:b/>
                <w:sz w:val="20"/>
                <w:szCs w:val="20"/>
              </w:rPr>
              <w:t>Компьютер</w:t>
            </w:r>
          </w:p>
        </w:tc>
        <w:tc>
          <w:tcPr>
            <w:tcW w:w="4253" w:type="dxa"/>
            <w:vAlign w:val="center"/>
          </w:tcPr>
          <w:p w:rsidR="007B281D" w:rsidRPr="007B281D" w:rsidRDefault="007B281D" w:rsidP="00214AC5">
            <w:pPr>
              <w:rPr>
                <w:rFonts w:ascii="Times New Roman" w:eastAsia="Calibri" w:hAnsi="Times New Roman" w:cs="Times New Roman"/>
                <w:sz w:val="20"/>
                <w:szCs w:val="20"/>
              </w:rPr>
            </w:pPr>
            <w:r w:rsidRPr="007B281D">
              <w:rPr>
                <w:rFonts w:ascii="Times New Roman" w:eastAsia="Calibri" w:hAnsi="Times New Roman" w:cs="Times New Roman"/>
                <w:sz w:val="20"/>
                <w:szCs w:val="20"/>
              </w:rPr>
              <w:t>Ядро</w:t>
            </w:r>
          </w:p>
        </w:tc>
        <w:tc>
          <w:tcPr>
            <w:tcW w:w="2839" w:type="dxa"/>
            <w:vAlign w:val="center"/>
          </w:tcPr>
          <w:p w:rsidR="007B281D" w:rsidRPr="007B281D" w:rsidRDefault="007B281D" w:rsidP="00857F25">
            <w:pPr>
              <w:jc w:val="center"/>
              <w:rPr>
                <w:rFonts w:ascii="Times New Roman" w:eastAsia="Calibri" w:hAnsi="Times New Roman" w:cs="Times New Roman"/>
                <w:sz w:val="20"/>
                <w:szCs w:val="20"/>
                <w:lang w:val="en-US"/>
              </w:rPr>
            </w:pPr>
            <w:proofErr w:type="spellStart"/>
            <w:r w:rsidRPr="007B281D">
              <w:rPr>
                <w:rFonts w:ascii="Times New Roman" w:eastAsia="Calibri" w:hAnsi="Times New Roman" w:cs="Times New Roman"/>
                <w:sz w:val="20"/>
                <w:szCs w:val="20"/>
                <w:lang w:val="en-US"/>
              </w:rPr>
              <w:t>Kabe</w:t>
            </w:r>
            <w:proofErr w:type="spellEnd"/>
            <w:r w:rsidRPr="007B281D">
              <w:rPr>
                <w:rFonts w:ascii="Times New Roman" w:eastAsia="Calibri" w:hAnsi="Times New Roman" w:cs="Times New Roman"/>
                <w:sz w:val="20"/>
                <w:szCs w:val="20"/>
                <w:lang w:val="en-US"/>
              </w:rPr>
              <w:t xml:space="preserve"> Lake-S</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vAlign w:val="center"/>
          </w:tcPr>
          <w:p w:rsidR="007B281D" w:rsidRPr="007B281D" w:rsidRDefault="007B281D" w:rsidP="00214AC5">
            <w:pPr>
              <w:rPr>
                <w:rFonts w:ascii="Times New Roman" w:eastAsia="Calibri" w:hAnsi="Times New Roman" w:cs="Times New Roman"/>
                <w:sz w:val="20"/>
                <w:szCs w:val="20"/>
              </w:rPr>
            </w:pPr>
            <w:r w:rsidRPr="007B281D">
              <w:rPr>
                <w:rFonts w:ascii="Times New Roman" w:eastAsia="Calibri" w:hAnsi="Times New Roman" w:cs="Times New Roman"/>
                <w:sz w:val="20"/>
                <w:szCs w:val="20"/>
              </w:rPr>
              <w:t>Количество ядер</w:t>
            </w:r>
          </w:p>
        </w:tc>
        <w:tc>
          <w:tcPr>
            <w:tcW w:w="2839" w:type="dxa"/>
            <w:vAlign w:val="center"/>
          </w:tcPr>
          <w:p w:rsidR="007B281D" w:rsidRPr="007B281D" w:rsidRDefault="007B281D" w:rsidP="00857F25">
            <w:pPr>
              <w:jc w:val="center"/>
              <w:rPr>
                <w:rFonts w:ascii="Times New Roman" w:eastAsia="Calibri" w:hAnsi="Times New Roman" w:cs="Times New Roman"/>
                <w:sz w:val="20"/>
                <w:szCs w:val="20"/>
              </w:rPr>
            </w:pPr>
            <w:r w:rsidRPr="007B281D">
              <w:rPr>
                <w:rFonts w:ascii="Times New Roman" w:eastAsia="Calibri" w:hAnsi="Times New Roman" w:cs="Times New Roman"/>
                <w:sz w:val="20"/>
                <w:szCs w:val="20"/>
              </w:rPr>
              <w:t>не менее 2</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vAlign w:val="center"/>
          </w:tcPr>
          <w:p w:rsidR="007B281D" w:rsidRPr="007B281D" w:rsidRDefault="007B281D" w:rsidP="00214AC5">
            <w:pPr>
              <w:rPr>
                <w:rFonts w:ascii="Times New Roman" w:eastAsia="Calibri" w:hAnsi="Times New Roman" w:cs="Times New Roman"/>
                <w:sz w:val="20"/>
                <w:szCs w:val="20"/>
              </w:rPr>
            </w:pPr>
            <w:r w:rsidRPr="007B281D">
              <w:rPr>
                <w:rFonts w:ascii="Times New Roman" w:eastAsia="Calibri" w:hAnsi="Times New Roman" w:cs="Times New Roman"/>
                <w:sz w:val="20"/>
                <w:szCs w:val="20"/>
              </w:rPr>
              <w:t>Максимальное число потоков</w:t>
            </w:r>
          </w:p>
        </w:tc>
        <w:tc>
          <w:tcPr>
            <w:tcW w:w="2839" w:type="dxa"/>
            <w:vAlign w:val="center"/>
          </w:tcPr>
          <w:p w:rsidR="007B281D" w:rsidRPr="007B281D" w:rsidRDefault="007B281D" w:rsidP="00857F25">
            <w:pPr>
              <w:jc w:val="center"/>
              <w:rPr>
                <w:rFonts w:ascii="Times New Roman" w:eastAsia="Calibri" w:hAnsi="Times New Roman" w:cs="Times New Roman"/>
                <w:sz w:val="20"/>
                <w:szCs w:val="20"/>
              </w:rPr>
            </w:pPr>
            <w:r w:rsidRPr="007B281D">
              <w:rPr>
                <w:rFonts w:ascii="Times New Roman" w:eastAsia="Calibri" w:hAnsi="Times New Roman" w:cs="Times New Roman"/>
                <w:sz w:val="20"/>
                <w:szCs w:val="20"/>
              </w:rPr>
              <w:t>не более 4</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vAlign w:val="center"/>
          </w:tcPr>
          <w:p w:rsidR="007B281D" w:rsidRPr="007B281D" w:rsidRDefault="007B281D" w:rsidP="00214AC5">
            <w:pPr>
              <w:rPr>
                <w:rFonts w:ascii="Times New Roman" w:eastAsia="Calibri" w:hAnsi="Times New Roman" w:cs="Times New Roman"/>
                <w:sz w:val="20"/>
                <w:szCs w:val="20"/>
              </w:rPr>
            </w:pPr>
            <w:r w:rsidRPr="007B281D">
              <w:rPr>
                <w:rFonts w:ascii="Times New Roman" w:eastAsia="Calibri" w:hAnsi="Times New Roman" w:cs="Times New Roman"/>
                <w:sz w:val="20"/>
                <w:szCs w:val="20"/>
              </w:rPr>
              <w:t>Поддержка 64-битного набора команд</w:t>
            </w:r>
          </w:p>
        </w:tc>
        <w:tc>
          <w:tcPr>
            <w:tcW w:w="2839" w:type="dxa"/>
            <w:vAlign w:val="center"/>
          </w:tcPr>
          <w:p w:rsidR="007B281D" w:rsidRPr="007B281D" w:rsidRDefault="007B281D" w:rsidP="00857F25">
            <w:pPr>
              <w:jc w:val="center"/>
              <w:rPr>
                <w:rFonts w:ascii="Times New Roman" w:eastAsia="Calibri" w:hAnsi="Times New Roman" w:cs="Times New Roman"/>
                <w:sz w:val="20"/>
                <w:szCs w:val="20"/>
                <w:lang w:val="en-US"/>
              </w:rPr>
            </w:pPr>
            <w:r w:rsidRPr="007B281D">
              <w:rPr>
                <w:rFonts w:ascii="Times New Roman" w:eastAsia="Calibri" w:hAnsi="Times New Roman" w:cs="Times New Roman"/>
                <w:sz w:val="20"/>
                <w:szCs w:val="20"/>
                <w:lang w:val="en-US"/>
              </w:rPr>
              <w:t>EM64T</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vAlign w:val="center"/>
          </w:tcPr>
          <w:p w:rsidR="007B281D" w:rsidRPr="007B281D" w:rsidRDefault="007B281D" w:rsidP="00214AC5">
            <w:pPr>
              <w:rPr>
                <w:rFonts w:ascii="Times New Roman" w:eastAsia="Calibri" w:hAnsi="Times New Roman" w:cs="Times New Roman"/>
                <w:sz w:val="20"/>
                <w:szCs w:val="20"/>
              </w:rPr>
            </w:pPr>
            <w:r w:rsidRPr="007B281D">
              <w:rPr>
                <w:rFonts w:ascii="Times New Roman" w:eastAsia="Calibri" w:hAnsi="Times New Roman" w:cs="Times New Roman"/>
                <w:sz w:val="20"/>
                <w:szCs w:val="20"/>
              </w:rPr>
              <w:t>Набор инструкций и команд</w:t>
            </w:r>
          </w:p>
        </w:tc>
        <w:tc>
          <w:tcPr>
            <w:tcW w:w="2839" w:type="dxa"/>
            <w:vAlign w:val="center"/>
          </w:tcPr>
          <w:p w:rsidR="007B281D" w:rsidRPr="007B281D" w:rsidRDefault="007B281D" w:rsidP="00857F25">
            <w:pPr>
              <w:jc w:val="center"/>
              <w:rPr>
                <w:rFonts w:ascii="Times New Roman" w:eastAsia="Calibri" w:hAnsi="Times New Roman" w:cs="Times New Roman"/>
                <w:sz w:val="20"/>
                <w:szCs w:val="20"/>
              </w:rPr>
            </w:pPr>
            <w:r w:rsidRPr="007B281D">
              <w:rPr>
                <w:rFonts w:ascii="Times New Roman" w:eastAsia="Calibri" w:hAnsi="Times New Roman" w:cs="Times New Roman"/>
                <w:sz w:val="20"/>
                <w:szCs w:val="20"/>
                <w:shd w:val="clear" w:color="auto" w:fill="FFFFFF"/>
              </w:rPr>
              <w:t xml:space="preserve">MMX, SSE, SSE2, SSE3, SSSE3, SSE4, SSE4.1, SSE4.2, AES, AVX, AVX2, BMI1, BMI2, F16C, FMA3, </w:t>
            </w:r>
            <w:proofErr w:type="gramStart"/>
            <w:r w:rsidRPr="007B281D">
              <w:rPr>
                <w:rFonts w:ascii="Times New Roman" w:eastAsia="Calibri" w:hAnsi="Times New Roman" w:cs="Times New Roman"/>
                <w:sz w:val="20"/>
                <w:szCs w:val="20"/>
                <w:shd w:val="clear" w:color="auto" w:fill="FFFFFF"/>
              </w:rPr>
              <w:t>NX ,</w:t>
            </w:r>
            <w:proofErr w:type="gramEnd"/>
            <w:r w:rsidRPr="007B281D">
              <w:rPr>
                <w:rFonts w:ascii="Times New Roman" w:eastAsia="Calibri" w:hAnsi="Times New Roman" w:cs="Times New Roman"/>
                <w:sz w:val="20"/>
                <w:szCs w:val="20"/>
                <w:shd w:val="clear" w:color="auto" w:fill="FFFFFF"/>
              </w:rPr>
              <w:t xml:space="preserve"> VT-x, XD, BMI, EM64T</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vAlign w:val="center"/>
          </w:tcPr>
          <w:p w:rsidR="007B281D" w:rsidRPr="007B281D" w:rsidRDefault="007B281D" w:rsidP="00214AC5">
            <w:pPr>
              <w:rPr>
                <w:rFonts w:ascii="Times New Roman" w:eastAsia="Calibri" w:hAnsi="Times New Roman" w:cs="Times New Roman"/>
                <w:sz w:val="20"/>
                <w:szCs w:val="20"/>
              </w:rPr>
            </w:pPr>
            <w:r w:rsidRPr="007B281D">
              <w:rPr>
                <w:rFonts w:ascii="Times New Roman" w:eastAsia="Calibri" w:hAnsi="Times New Roman" w:cs="Times New Roman"/>
                <w:sz w:val="20"/>
                <w:szCs w:val="20"/>
              </w:rPr>
              <w:t>Частота процессора</w:t>
            </w:r>
          </w:p>
        </w:tc>
        <w:tc>
          <w:tcPr>
            <w:tcW w:w="2839" w:type="dxa"/>
            <w:vAlign w:val="center"/>
          </w:tcPr>
          <w:p w:rsidR="007B281D" w:rsidRPr="007B281D" w:rsidRDefault="007B281D" w:rsidP="00857F25">
            <w:pPr>
              <w:jc w:val="center"/>
              <w:rPr>
                <w:rFonts w:ascii="Times New Roman" w:eastAsia="Calibri" w:hAnsi="Times New Roman" w:cs="Times New Roman"/>
                <w:sz w:val="20"/>
                <w:szCs w:val="20"/>
              </w:rPr>
            </w:pPr>
            <w:r w:rsidRPr="007B281D">
              <w:rPr>
                <w:rFonts w:ascii="Times New Roman" w:eastAsia="Calibri" w:hAnsi="Times New Roman" w:cs="Times New Roman"/>
                <w:sz w:val="20"/>
                <w:szCs w:val="20"/>
              </w:rPr>
              <w:t>не менее 3900</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vAlign w:val="center"/>
          </w:tcPr>
          <w:p w:rsidR="007B281D" w:rsidRPr="007B281D" w:rsidRDefault="007B281D" w:rsidP="00214AC5">
            <w:pPr>
              <w:rPr>
                <w:rFonts w:ascii="Times New Roman" w:eastAsia="Calibri" w:hAnsi="Times New Roman" w:cs="Times New Roman"/>
                <w:sz w:val="20"/>
                <w:szCs w:val="20"/>
              </w:rPr>
            </w:pPr>
            <w:r w:rsidRPr="007B281D">
              <w:rPr>
                <w:rFonts w:ascii="Times New Roman" w:eastAsia="Calibri" w:hAnsi="Times New Roman" w:cs="Times New Roman"/>
                <w:sz w:val="20"/>
                <w:szCs w:val="20"/>
              </w:rPr>
              <w:t>Тип сокета</w:t>
            </w:r>
          </w:p>
        </w:tc>
        <w:tc>
          <w:tcPr>
            <w:tcW w:w="2839" w:type="dxa"/>
            <w:vAlign w:val="center"/>
          </w:tcPr>
          <w:p w:rsidR="007B281D" w:rsidRPr="007B281D" w:rsidRDefault="007B281D" w:rsidP="00857F25">
            <w:pPr>
              <w:jc w:val="center"/>
              <w:rPr>
                <w:rFonts w:ascii="Times New Roman" w:eastAsia="Calibri" w:hAnsi="Times New Roman" w:cs="Times New Roman"/>
                <w:sz w:val="20"/>
                <w:szCs w:val="20"/>
                <w:lang w:val="en-US"/>
              </w:rPr>
            </w:pPr>
            <w:r w:rsidRPr="007B281D">
              <w:rPr>
                <w:rFonts w:ascii="Times New Roman" w:eastAsia="Calibri" w:hAnsi="Times New Roman" w:cs="Times New Roman"/>
                <w:sz w:val="20"/>
                <w:szCs w:val="20"/>
                <w:lang w:val="en-US"/>
              </w:rPr>
              <w:t>LGA1151</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vAlign w:val="center"/>
          </w:tcPr>
          <w:p w:rsidR="007B281D" w:rsidRPr="007B281D" w:rsidRDefault="007B281D" w:rsidP="00214AC5">
            <w:pPr>
              <w:rPr>
                <w:rFonts w:ascii="Times New Roman" w:eastAsia="Calibri" w:hAnsi="Times New Roman" w:cs="Times New Roman"/>
                <w:sz w:val="20"/>
                <w:szCs w:val="20"/>
              </w:rPr>
            </w:pPr>
            <w:r w:rsidRPr="007B281D">
              <w:rPr>
                <w:rFonts w:ascii="Times New Roman" w:eastAsia="Calibri" w:hAnsi="Times New Roman" w:cs="Times New Roman"/>
                <w:sz w:val="20"/>
                <w:szCs w:val="20"/>
              </w:rPr>
              <w:t>Частота шины</w:t>
            </w:r>
          </w:p>
        </w:tc>
        <w:tc>
          <w:tcPr>
            <w:tcW w:w="2839" w:type="dxa"/>
            <w:vAlign w:val="center"/>
          </w:tcPr>
          <w:p w:rsidR="007B281D" w:rsidRPr="007B281D" w:rsidRDefault="007B281D" w:rsidP="00857F25">
            <w:pPr>
              <w:jc w:val="center"/>
              <w:rPr>
                <w:rFonts w:ascii="Times New Roman" w:eastAsia="Calibri" w:hAnsi="Times New Roman" w:cs="Times New Roman"/>
                <w:sz w:val="20"/>
                <w:szCs w:val="20"/>
                <w:lang w:val="en-US"/>
              </w:rPr>
            </w:pPr>
            <w:r w:rsidRPr="007B281D">
              <w:rPr>
                <w:rFonts w:ascii="Times New Roman" w:eastAsia="Calibri" w:hAnsi="Times New Roman" w:cs="Times New Roman"/>
                <w:sz w:val="20"/>
                <w:szCs w:val="20"/>
              </w:rPr>
              <w:t xml:space="preserve">не менее 8000МГц </w:t>
            </w:r>
            <w:r w:rsidRPr="007B281D">
              <w:rPr>
                <w:rFonts w:ascii="Times New Roman" w:eastAsia="Calibri" w:hAnsi="Times New Roman" w:cs="Times New Roman"/>
                <w:sz w:val="20"/>
                <w:szCs w:val="20"/>
                <w:lang w:val="en-US"/>
              </w:rPr>
              <w:t>(FSB)</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vAlign w:val="center"/>
          </w:tcPr>
          <w:p w:rsidR="007B281D" w:rsidRPr="007B281D" w:rsidRDefault="007B281D" w:rsidP="00214AC5">
            <w:pPr>
              <w:rPr>
                <w:rFonts w:ascii="Times New Roman" w:eastAsia="Calibri" w:hAnsi="Times New Roman" w:cs="Times New Roman"/>
                <w:sz w:val="20"/>
                <w:szCs w:val="20"/>
              </w:rPr>
            </w:pPr>
            <w:r w:rsidRPr="007B281D">
              <w:rPr>
                <w:rFonts w:ascii="Times New Roman" w:eastAsia="Calibri" w:hAnsi="Times New Roman" w:cs="Times New Roman"/>
                <w:sz w:val="20"/>
                <w:szCs w:val="20"/>
              </w:rPr>
              <w:t>Технологический процесс</w:t>
            </w:r>
          </w:p>
        </w:tc>
        <w:tc>
          <w:tcPr>
            <w:tcW w:w="2839" w:type="dxa"/>
            <w:vAlign w:val="center"/>
          </w:tcPr>
          <w:p w:rsidR="007B281D" w:rsidRPr="007B281D" w:rsidRDefault="007B281D" w:rsidP="00857F25">
            <w:pPr>
              <w:jc w:val="center"/>
              <w:rPr>
                <w:rFonts w:ascii="Times New Roman" w:eastAsia="Calibri" w:hAnsi="Times New Roman" w:cs="Times New Roman"/>
                <w:sz w:val="20"/>
                <w:szCs w:val="20"/>
              </w:rPr>
            </w:pPr>
            <w:r w:rsidRPr="007B281D">
              <w:rPr>
                <w:rFonts w:ascii="Times New Roman" w:eastAsia="Calibri" w:hAnsi="Times New Roman" w:cs="Times New Roman"/>
                <w:sz w:val="20"/>
                <w:szCs w:val="20"/>
              </w:rPr>
              <w:t>не менее 14нм</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vAlign w:val="center"/>
          </w:tcPr>
          <w:p w:rsidR="007B281D" w:rsidRPr="007B281D" w:rsidRDefault="007B281D" w:rsidP="00214AC5">
            <w:pPr>
              <w:rPr>
                <w:rFonts w:ascii="Times New Roman" w:eastAsia="Calibri" w:hAnsi="Times New Roman" w:cs="Times New Roman"/>
                <w:sz w:val="20"/>
                <w:szCs w:val="20"/>
              </w:rPr>
            </w:pPr>
            <w:r w:rsidRPr="007B281D">
              <w:rPr>
                <w:rFonts w:ascii="Times New Roman" w:eastAsia="Calibri" w:hAnsi="Times New Roman" w:cs="Times New Roman"/>
                <w:sz w:val="20"/>
                <w:szCs w:val="20"/>
              </w:rPr>
              <w:t>Тепловыделение</w:t>
            </w:r>
          </w:p>
        </w:tc>
        <w:tc>
          <w:tcPr>
            <w:tcW w:w="2839" w:type="dxa"/>
            <w:vAlign w:val="center"/>
          </w:tcPr>
          <w:p w:rsidR="007B281D" w:rsidRPr="007B281D" w:rsidRDefault="007B281D" w:rsidP="00857F25">
            <w:pPr>
              <w:jc w:val="center"/>
              <w:rPr>
                <w:rFonts w:ascii="Times New Roman" w:eastAsia="Calibri" w:hAnsi="Times New Roman" w:cs="Times New Roman"/>
                <w:sz w:val="20"/>
                <w:szCs w:val="20"/>
              </w:rPr>
            </w:pPr>
            <w:r w:rsidRPr="007B281D">
              <w:rPr>
                <w:rFonts w:ascii="Times New Roman" w:eastAsia="Calibri" w:hAnsi="Times New Roman" w:cs="Times New Roman"/>
                <w:sz w:val="20"/>
                <w:szCs w:val="20"/>
              </w:rPr>
              <w:t>не более 51Вт</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lang w:val="en-US"/>
              </w:rPr>
            </w:pPr>
          </w:p>
        </w:tc>
        <w:tc>
          <w:tcPr>
            <w:tcW w:w="1701" w:type="dxa"/>
            <w:vMerge/>
          </w:tcPr>
          <w:p w:rsidR="007B281D" w:rsidRPr="007B281D" w:rsidRDefault="007B281D" w:rsidP="003D74C5">
            <w:pPr>
              <w:rPr>
                <w:rFonts w:ascii="Times New Roman" w:hAnsi="Times New Roman" w:cs="Times New Roman"/>
                <w:sz w:val="20"/>
                <w:szCs w:val="20"/>
                <w:lang w:val="en-US"/>
              </w:rPr>
            </w:pPr>
          </w:p>
        </w:tc>
        <w:tc>
          <w:tcPr>
            <w:tcW w:w="4253" w:type="dxa"/>
            <w:vAlign w:val="center"/>
          </w:tcPr>
          <w:p w:rsidR="007B281D" w:rsidRPr="007B281D" w:rsidRDefault="007B281D" w:rsidP="00214AC5">
            <w:pPr>
              <w:rPr>
                <w:rFonts w:ascii="Times New Roman" w:eastAsia="Calibri" w:hAnsi="Times New Roman" w:cs="Times New Roman"/>
                <w:sz w:val="20"/>
                <w:szCs w:val="20"/>
              </w:rPr>
            </w:pPr>
            <w:r w:rsidRPr="007B281D">
              <w:rPr>
                <w:rFonts w:ascii="Times New Roman" w:eastAsia="Calibri" w:hAnsi="Times New Roman" w:cs="Times New Roman"/>
                <w:sz w:val="20"/>
                <w:szCs w:val="20"/>
              </w:rPr>
              <w:t xml:space="preserve">Максимальная рабочая температура </w:t>
            </w:r>
          </w:p>
        </w:tc>
        <w:tc>
          <w:tcPr>
            <w:tcW w:w="2839" w:type="dxa"/>
            <w:vAlign w:val="center"/>
          </w:tcPr>
          <w:p w:rsidR="007B281D" w:rsidRPr="007B281D" w:rsidRDefault="007B281D" w:rsidP="00857F25">
            <w:pPr>
              <w:jc w:val="center"/>
              <w:rPr>
                <w:rFonts w:ascii="Times New Roman" w:eastAsia="Calibri" w:hAnsi="Times New Roman" w:cs="Times New Roman"/>
                <w:sz w:val="20"/>
                <w:szCs w:val="20"/>
              </w:rPr>
            </w:pPr>
            <w:r w:rsidRPr="007B281D">
              <w:rPr>
                <w:rFonts w:ascii="Times New Roman" w:eastAsia="Calibri" w:hAnsi="Times New Roman" w:cs="Times New Roman"/>
                <w:sz w:val="20"/>
                <w:szCs w:val="20"/>
              </w:rPr>
              <w:t>не более 100</w:t>
            </w:r>
            <w:r w:rsidRPr="007B281D">
              <w:rPr>
                <w:rFonts w:ascii="Times New Roman" w:eastAsia="Calibri" w:hAnsi="Times New Roman" w:cs="Times New Roman"/>
                <w:color w:val="333333"/>
                <w:sz w:val="20"/>
                <w:szCs w:val="20"/>
                <w:shd w:val="clear" w:color="auto" w:fill="FFFFFF"/>
              </w:rPr>
              <w:t>°</w:t>
            </w:r>
            <w:r w:rsidRPr="007B281D">
              <w:rPr>
                <w:rFonts w:ascii="Times New Roman" w:eastAsia="Calibri" w:hAnsi="Times New Roman" w:cs="Times New Roman"/>
                <w:sz w:val="20"/>
                <w:szCs w:val="20"/>
              </w:rPr>
              <w:t>С</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lang w:val="en-US"/>
              </w:rPr>
            </w:pPr>
          </w:p>
        </w:tc>
        <w:tc>
          <w:tcPr>
            <w:tcW w:w="1701" w:type="dxa"/>
            <w:vMerge/>
          </w:tcPr>
          <w:p w:rsidR="007B281D" w:rsidRPr="007B281D" w:rsidRDefault="007B281D" w:rsidP="003D74C5">
            <w:pPr>
              <w:rPr>
                <w:rFonts w:ascii="Times New Roman" w:hAnsi="Times New Roman" w:cs="Times New Roman"/>
                <w:sz w:val="20"/>
                <w:szCs w:val="20"/>
                <w:lang w:val="en-US"/>
              </w:rPr>
            </w:pPr>
          </w:p>
        </w:tc>
        <w:tc>
          <w:tcPr>
            <w:tcW w:w="4253" w:type="dxa"/>
            <w:vAlign w:val="center"/>
          </w:tcPr>
          <w:p w:rsidR="007B281D" w:rsidRPr="007B281D" w:rsidRDefault="007B281D" w:rsidP="00214AC5">
            <w:pPr>
              <w:rPr>
                <w:rFonts w:ascii="Times New Roman" w:eastAsia="Calibri" w:hAnsi="Times New Roman" w:cs="Times New Roman"/>
                <w:sz w:val="20"/>
                <w:szCs w:val="20"/>
              </w:rPr>
            </w:pPr>
            <w:r w:rsidRPr="007B281D">
              <w:rPr>
                <w:rFonts w:ascii="Times New Roman" w:eastAsia="Calibri" w:hAnsi="Times New Roman" w:cs="Times New Roman"/>
                <w:sz w:val="20"/>
                <w:szCs w:val="20"/>
              </w:rPr>
              <w:t>Встроенное графическое ядро</w:t>
            </w:r>
          </w:p>
        </w:tc>
        <w:tc>
          <w:tcPr>
            <w:tcW w:w="2839" w:type="dxa"/>
            <w:vAlign w:val="center"/>
          </w:tcPr>
          <w:p w:rsidR="007B281D" w:rsidRPr="007B281D" w:rsidRDefault="007B281D" w:rsidP="00857F25">
            <w:pPr>
              <w:jc w:val="center"/>
              <w:rPr>
                <w:rFonts w:ascii="Times New Roman" w:eastAsia="Calibri" w:hAnsi="Times New Roman" w:cs="Times New Roman"/>
                <w:sz w:val="20"/>
                <w:szCs w:val="20"/>
                <w:lang w:val="en-US"/>
              </w:rPr>
            </w:pPr>
            <w:r w:rsidRPr="007B281D">
              <w:rPr>
                <w:rFonts w:ascii="Times New Roman" w:eastAsia="Calibri" w:hAnsi="Times New Roman" w:cs="Times New Roman"/>
                <w:sz w:val="20"/>
                <w:szCs w:val="20"/>
                <w:lang w:val="en-US"/>
              </w:rPr>
              <w:t>Intel HD Graphics 630</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vAlign w:val="center"/>
          </w:tcPr>
          <w:p w:rsidR="007B281D" w:rsidRPr="007B281D" w:rsidRDefault="007B281D" w:rsidP="00214AC5">
            <w:pPr>
              <w:rPr>
                <w:rFonts w:ascii="Times New Roman" w:eastAsia="Calibri" w:hAnsi="Times New Roman" w:cs="Times New Roman"/>
                <w:sz w:val="20"/>
                <w:szCs w:val="20"/>
              </w:rPr>
            </w:pPr>
            <w:r w:rsidRPr="007B281D">
              <w:rPr>
                <w:rFonts w:ascii="Times New Roman" w:eastAsia="Calibri" w:hAnsi="Times New Roman" w:cs="Times New Roman"/>
                <w:sz w:val="20"/>
                <w:szCs w:val="20"/>
              </w:rPr>
              <w:t>Частота встроенной графической системы</w:t>
            </w:r>
          </w:p>
        </w:tc>
        <w:tc>
          <w:tcPr>
            <w:tcW w:w="2839" w:type="dxa"/>
            <w:vAlign w:val="center"/>
          </w:tcPr>
          <w:p w:rsidR="007B281D" w:rsidRPr="007B281D" w:rsidRDefault="007B281D" w:rsidP="00857F25">
            <w:pPr>
              <w:jc w:val="center"/>
              <w:rPr>
                <w:rFonts w:ascii="Times New Roman" w:eastAsia="Calibri" w:hAnsi="Times New Roman" w:cs="Times New Roman"/>
                <w:sz w:val="20"/>
                <w:szCs w:val="20"/>
                <w:lang w:val="en-US"/>
              </w:rPr>
            </w:pPr>
            <w:r w:rsidRPr="007B281D">
              <w:rPr>
                <w:rFonts w:ascii="Times New Roman" w:eastAsia="Calibri" w:hAnsi="Times New Roman" w:cs="Times New Roman"/>
                <w:sz w:val="20"/>
                <w:szCs w:val="20"/>
              </w:rPr>
              <w:t>не менее 350</w:t>
            </w:r>
            <w:r w:rsidRPr="007B281D">
              <w:rPr>
                <w:rFonts w:ascii="Times New Roman" w:eastAsia="Calibri" w:hAnsi="Times New Roman" w:cs="Times New Roman"/>
                <w:sz w:val="20"/>
                <w:szCs w:val="20"/>
                <w:lang w:val="en-US"/>
              </w:rPr>
              <w:t>MHz-1.1GHz</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vAlign w:val="center"/>
          </w:tcPr>
          <w:p w:rsidR="007B281D" w:rsidRPr="007B281D" w:rsidRDefault="007B281D" w:rsidP="00214AC5">
            <w:pPr>
              <w:rPr>
                <w:rFonts w:ascii="Times New Roman" w:eastAsia="Calibri" w:hAnsi="Times New Roman" w:cs="Times New Roman"/>
                <w:sz w:val="20"/>
                <w:szCs w:val="20"/>
              </w:rPr>
            </w:pPr>
            <w:r w:rsidRPr="007B281D">
              <w:rPr>
                <w:rFonts w:ascii="Times New Roman" w:eastAsia="Calibri" w:hAnsi="Times New Roman" w:cs="Times New Roman"/>
                <w:sz w:val="20"/>
                <w:szCs w:val="20"/>
              </w:rPr>
              <w:t>Кэш 1 уровня</w:t>
            </w:r>
          </w:p>
        </w:tc>
        <w:tc>
          <w:tcPr>
            <w:tcW w:w="2839" w:type="dxa"/>
            <w:vAlign w:val="center"/>
          </w:tcPr>
          <w:p w:rsidR="007B281D" w:rsidRPr="007B281D" w:rsidRDefault="007B281D" w:rsidP="00857F25">
            <w:pPr>
              <w:jc w:val="center"/>
              <w:rPr>
                <w:rFonts w:ascii="Times New Roman" w:eastAsia="Calibri" w:hAnsi="Times New Roman" w:cs="Times New Roman"/>
                <w:sz w:val="20"/>
                <w:szCs w:val="20"/>
              </w:rPr>
            </w:pPr>
            <w:r w:rsidRPr="007B281D">
              <w:rPr>
                <w:rFonts w:ascii="Times New Roman" w:eastAsia="Calibri" w:hAnsi="Times New Roman" w:cs="Times New Roman"/>
                <w:sz w:val="20"/>
                <w:szCs w:val="20"/>
              </w:rPr>
              <w:t>не менее 2х64КВ</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vAlign w:val="center"/>
          </w:tcPr>
          <w:p w:rsidR="007B281D" w:rsidRPr="007B281D" w:rsidRDefault="007B281D" w:rsidP="00214AC5">
            <w:pPr>
              <w:rPr>
                <w:rFonts w:ascii="Times New Roman" w:eastAsia="Calibri" w:hAnsi="Times New Roman" w:cs="Times New Roman"/>
                <w:sz w:val="20"/>
                <w:szCs w:val="20"/>
              </w:rPr>
            </w:pPr>
            <w:r w:rsidRPr="007B281D">
              <w:rPr>
                <w:rFonts w:ascii="Times New Roman" w:eastAsia="Calibri" w:hAnsi="Times New Roman" w:cs="Times New Roman"/>
                <w:sz w:val="20"/>
                <w:szCs w:val="20"/>
              </w:rPr>
              <w:t>Кэш 2 уровня</w:t>
            </w:r>
          </w:p>
        </w:tc>
        <w:tc>
          <w:tcPr>
            <w:tcW w:w="2839" w:type="dxa"/>
            <w:vAlign w:val="center"/>
          </w:tcPr>
          <w:p w:rsidR="007B281D" w:rsidRPr="007B281D" w:rsidRDefault="007B281D" w:rsidP="00857F25">
            <w:pPr>
              <w:jc w:val="center"/>
              <w:rPr>
                <w:rFonts w:ascii="Times New Roman" w:eastAsia="Calibri" w:hAnsi="Times New Roman" w:cs="Times New Roman"/>
                <w:sz w:val="20"/>
                <w:szCs w:val="20"/>
              </w:rPr>
            </w:pPr>
            <w:r w:rsidRPr="007B281D">
              <w:rPr>
                <w:rFonts w:ascii="Times New Roman" w:eastAsia="Calibri" w:hAnsi="Times New Roman" w:cs="Times New Roman"/>
                <w:sz w:val="20"/>
                <w:szCs w:val="20"/>
              </w:rPr>
              <w:t>не менее 512КВ (2х256КВ)</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vAlign w:val="center"/>
          </w:tcPr>
          <w:p w:rsidR="007B281D" w:rsidRPr="007B281D" w:rsidRDefault="007B281D" w:rsidP="00214AC5">
            <w:pPr>
              <w:rPr>
                <w:rFonts w:ascii="Times New Roman" w:eastAsia="Calibri" w:hAnsi="Times New Roman" w:cs="Times New Roman"/>
                <w:sz w:val="20"/>
                <w:szCs w:val="20"/>
              </w:rPr>
            </w:pPr>
            <w:r w:rsidRPr="007B281D">
              <w:rPr>
                <w:rFonts w:ascii="Times New Roman" w:eastAsia="Calibri" w:hAnsi="Times New Roman" w:cs="Times New Roman"/>
                <w:sz w:val="20"/>
                <w:szCs w:val="20"/>
              </w:rPr>
              <w:t>Кэш 3 уровня</w:t>
            </w:r>
          </w:p>
        </w:tc>
        <w:tc>
          <w:tcPr>
            <w:tcW w:w="2839" w:type="dxa"/>
            <w:vAlign w:val="center"/>
          </w:tcPr>
          <w:p w:rsidR="007B281D" w:rsidRPr="007B281D" w:rsidRDefault="007B281D" w:rsidP="00857F25">
            <w:pPr>
              <w:jc w:val="center"/>
              <w:rPr>
                <w:rFonts w:ascii="Times New Roman" w:eastAsia="Calibri" w:hAnsi="Times New Roman" w:cs="Times New Roman"/>
                <w:sz w:val="20"/>
                <w:szCs w:val="20"/>
              </w:rPr>
            </w:pPr>
            <w:r w:rsidRPr="007B281D">
              <w:rPr>
                <w:rFonts w:ascii="Times New Roman" w:eastAsia="Calibri" w:hAnsi="Times New Roman" w:cs="Times New Roman"/>
                <w:sz w:val="20"/>
                <w:szCs w:val="20"/>
              </w:rPr>
              <w:t>не менее 3МВ</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vAlign w:val="center"/>
          </w:tcPr>
          <w:p w:rsidR="007B281D" w:rsidRPr="007B281D" w:rsidRDefault="007B281D" w:rsidP="00214AC5">
            <w:pPr>
              <w:rPr>
                <w:rFonts w:ascii="Times New Roman" w:eastAsia="Calibri" w:hAnsi="Times New Roman" w:cs="Times New Roman"/>
                <w:sz w:val="20"/>
                <w:szCs w:val="20"/>
              </w:rPr>
            </w:pPr>
            <w:r w:rsidRPr="007B281D">
              <w:rPr>
                <w:rFonts w:ascii="Times New Roman" w:eastAsia="Calibri" w:hAnsi="Times New Roman" w:cs="Times New Roman"/>
                <w:sz w:val="20"/>
                <w:szCs w:val="20"/>
              </w:rPr>
              <w:t>Коэффициент умножения</w:t>
            </w:r>
          </w:p>
        </w:tc>
        <w:tc>
          <w:tcPr>
            <w:tcW w:w="2839" w:type="dxa"/>
            <w:vAlign w:val="center"/>
          </w:tcPr>
          <w:p w:rsidR="007B281D" w:rsidRPr="007B281D" w:rsidRDefault="007B281D" w:rsidP="00857F25">
            <w:pPr>
              <w:jc w:val="center"/>
              <w:rPr>
                <w:rFonts w:ascii="Times New Roman" w:eastAsia="Calibri" w:hAnsi="Times New Roman" w:cs="Times New Roman"/>
                <w:sz w:val="20"/>
                <w:szCs w:val="20"/>
              </w:rPr>
            </w:pPr>
            <w:r w:rsidRPr="007B281D">
              <w:rPr>
                <w:rFonts w:ascii="Times New Roman" w:eastAsia="Calibri" w:hAnsi="Times New Roman" w:cs="Times New Roman"/>
                <w:sz w:val="20"/>
                <w:szCs w:val="20"/>
              </w:rPr>
              <w:t>не менее 39</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vAlign w:val="center"/>
          </w:tcPr>
          <w:p w:rsidR="007B281D" w:rsidRPr="007B281D" w:rsidRDefault="007B281D" w:rsidP="00214AC5">
            <w:pPr>
              <w:rPr>
                <w:rFonts w:ascii="Times New Roman" w:eastAsia="Calibri" w:hAnsi="Times New Roman" w:cs="Times New Roman"/>
                <w:sz w:val="20"/>
                <w:szCs w:val="20"/>
              </w:rPr>
            </w:pPr>
            <w:r w:rsidRPr="007B281D">
              <w:rPr>
                <w:rFonts w:ascii="Times New Roman" w:eastAsia="Calibri" w:hAnsi="Times New Roman" w:cs="Times New Roman"/>
                <w:sz w:val="20"/>
                <w:szCs w:val="20"/>
              </w:rPr>
              <w:t>Память (RAM)</w:t>
            </w:r>
          </w:p>
        </w:tc>
        <w:tc>
          <w:tcPr>
            <w:tcW w:w="2839" w:type="dxa"/>
            <w:vAlign w:val="center"/>
          </w:tcPr>
          <w:p w:rsidR="007B281D" w:rsidRPr="007B281D" w:rsidRDefault="007B281D" w:rsidP="00857F25">
            <w:pPr>
              <w:jc w:val="center"/>
              <w:rPr>
                <w:rFonts w:ascii="Times New Roman" w:eastAsia="Calibri" w:hAnsi="Times New Roman" w:cs="Times New Roman"/>
                <w:sz w:val="20"/>
                <w:szCs w:val="20"/>
              </w:rPr>
            </w:pPr>
            <w:r w:rsidRPr="007B281D">
              <w:rPr>
                <w:rFonts w:ascii="Times New Roman" w:eastAsia="Calibri" w:hAnsi="Times New Roman" w:cs="Times New Roman"/>
                <w:sz w:val="20"/>
                <w:szCs w:val="20"/>
              </w:rPr>
              <w:t>не менее 8Гб</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vAlign w:val="center"/>
          </w:tcPr>
          <w:p w:rsidR="007B281D" w:rsidRPr="007B281D" w:rsidRDefault="007B281D" w:rsidP="00214AC5">
            <w:pPr>
              <w:rPr>
                <w:rFonts w:ascii="Times New Roman" w:eastAsia="Calibri" w:hAnsi="Times New Roman" w:cs="Times New Roman"/>
                <w:sz w:val="20"/>
                <w:szCs w:val="20"/>
              </w:rPr>
            </w:pPr>
            <w:r w:rsidRPr="007B281D">
              <w:rPr>
                <w:rFonts w:ascii="Times New Roman" w:eastAsia="Calibri" w:hAnsi="Times New Roman" w:cs="Times New Roman"/>
                <w:sz w:val="20"/>
                <w:szCs w:val="20"/>
              </w:rPr>
              <w:t>Тип памяти</w:t>
            </w:r>
          </w:p>
        </w:tc>
        <w:tc>
          <w:tcPr>
            <w:tcW w:w="2839" w:type="dxa"/>
            <w:vAlign w:val="center"/>
          </w:tcPr>
          <w:p w:rsidR="007B281D" w:rsidRPr="007B281D" w:rsidRDefault="007B281D" w:rsidP="00857F25">
            <w:pPr>
              <w:jc w:val="center"/>
              <w:rPr>
                <w:rFonts w:ascii="Times New Roman" w:eastAsia="Calibri" w:hAnsi="Times New Roman" w:cs="Times New Roman"/>
                <w:sz w:val="20"/>
                <w:szCs w:val="20"/>
                <w:lang w:val="en-US"/>
              </w:rPr>
            </w:pPr>
            <w:r w:rsidRPr="007B281D">
              <w:rPr>
                <w:rFonts w:ascii="Times New Roman" w:eastAsia="Calibri" w:hAnsi="Times New Roman" w:cs="Times New Roman"/>
                <w:sz w:val="20"/>
                <w:szCs w:val="20"/>
                <w:lang w:val="en-US"/>
              </w:rPr>
              <w:t>DDR4, DDR3L</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vAlign w:val="center"/>
          </w:tcPr>
          <w:p w:rsidR="007B281D" w:rsidRPr="007B281D" w:rsidRDefault="007B281D" w:rsidP="00214AC5">
            <w:pPr>
              <w:rPr>
                <w:rFonts w:ascii="Times New Roman" w:eastAsia="Calibri" w:hAnsi="Times New Roman" w:cs="Times New Roman"/>
                <w:sz w:val="20"/>
                <w:szCs w:val="20"/>
              </w:rPr>
            </w:pPr>
            <w:r w:rsidRPr="007B281D">
              <w:rPr>
                <w:rFonts w:ascii="Times New Roman" w:eastAsia="Calibri" w:hAnsi="Times New Roman" w:cs="Times New Roman"/>
                <w:sz w:val="20"/>
                <w:szCs w:val="20"/>
              </w:rPr>
              <w:t>Жесткий диск (SSD)</w:t>
            </w:r>
          </w:p>
        </w:tc>
        <w:tc>
          <w:tcPr>
            <w:tcW w:w="2839" w:type="dxa"/>
            <w:vAlign w:val="center"/>
          </w:tcPr>
          <w:p w:rsidR="007B281D" w:rsidRPr="007B281D" w:rsidRDefault="007B281D" w:rsidP="00857F25">
            <w:pPr>
              <w:jc w:val="center"/>
              <w:rPr>
                <w:rFonts w:ascii="Times New Roman" w:eastAsia="Calibri" w:hAnsi="Times New Roman" w:cs="Times New Roman"/>
                <w:sz w:val="20"/>
                <w:szCs w:val="20"/>
              </w:rPr>
            </w:pPr>
            <w:r w:rsidRPr="007B281D">
              <w:rPr>
                <w:rFonts w:ascii="Times New Roman" w:eastAsia="Calibri" w:hAnsi="Times New Roman" w:cs="Times New Roman"/>
                <w:sz w:val="20"/>
                <w:szCs w:val="20"/>
              </w:rPr>
              <w:t>не менее 120Гб</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val="restart"/>
          </w:tcPr>
          <w:p w:rsidR="007B281D" w:rsidRPr="007B281D" w:rsidRDefault="007B281D" w:rsidP="003D74C5">
            <w:pPr>
              <w:rPr>
                <w:rFonts w:ascii="Times New Roman" w:hAnsi="Times New Roman" w:cs="Times New Roman"/>
                <w:b/>
                <w:sz w:val="20"/>
                <w:szCs w:val="20"/>
              </w:rPr>
            </w:pPr>
            <w:r w:rsidRPr="007B281D">
              <w:rPr>
                <w:rFonts w:ascii="Times New Roman" w:hAnsi="Times New Roman" w:cs="Times New Roman"/>
                <w:b/>
                <w:sz w:val="20"/>
                <w:szCs w:val="20"/>
                <w:lang w:val="en-US"/>
              </w:rPr>
              <w:t>Web-</w:t>
            </w:r>
            <w:r w:rsidRPr="007B281D">
              <w:rPr>
                <w:rFonts w:ascii="Times New Roman" w:hAnsi="Times New Roman" w:cs="Times New Roman"/>
                <w:b/>
                <w:sz w:val="20"/>
                <w:szCs w:val="20"/>
              </w:rPr>
              <w:t>камера</w:t>
            </w:r>
          </w:p>
        </w:tc>
        <w:tc>
          <w:tcPr>
            <w:tcW w:w="4253" w:type="dxa"/>
          </w:tcPr>
          <w:p w:rsidR="007B281D" w:rsidRPr="007B281D" w:rsidRDefault="007B281D" w:rsidP="00214AC5">
            <w:pPr>
              <w:rPr>
                <w:rFonts w:ascii="Times New Roman" w:eastAsia="Calibri" w:hAnsi="Times New Roman" w:cs="Times New Roman"/>
                <w:sz w:val="20"/>
                <w:szCs w:val="20"/>
              </w:rPr>
            </w:pPr>
            <w:r w:rsidRPr="007B281D">
              <w:rPr>
                <w:rFonts w:ascii="Times New Roman" w:eastAsia="Calibri" w:hAnsi="Times New Roman" w:cs="Times New Roman"/>
                <w:sz w:val="20"/>
                <w:szCs w:val="20"/>
              </w:rPr>
              <w:t xml:space="preserve">Тип </w:t>
            </w:r>
            <w:r w:rsidRPr="007B281D">
              <w:rPr>
                <w:rFonts w:ascii="Times New Roman" w:eastAsia="Calibri" w:hAnsi="Times New Roman" w:cs="Times New Roman"/>
                <w:sz w:val="20"/>
                <w:szCs w:val="20"/>
                <w:lang w:val="en-US"/>
              </w:rPr>
              <w:t>web-</w:t>
            </w:r>
            <w:r w:rsidRPr="007B281D">
              <w:rPr>
                <w:rFonts w:ascii="Times New Roman" w:eastAsia="Calibri" w:hAnsi="Times New Roman" w:cs="Times New Roman"/>
                <w:sz w:val="20"/>
                <w:szCs w:val="20"/>
              </w:rPr>
              <w:t>камеры</w:t>
            </w:r>
          </w:p>
        </w:tc>
        <w:tc>
          <w:tcPr>
            <w:tcW w:w="2839" w:type="dxa"/>
          </w:tcPr>
          <w:p w:rsidR="007B281D" w:rsidRPr="007B281D" w:rsidRDefault="007B281D" w:rsidP="00857F25">
            <w:pPr>
              <w:jc w:val="center"/>
              <w:rPr>
                <w:rFonts w:ascii="Times New Roman" w:eastAsia="Calibri" w:hAnsi="Times New Roman" w:cs="Times New Roman"/>
                <w:sz w:val="20"/>
                <w:szCs w:val="20"/>
              </w:rPr>
            </w:pPr>
            <w:r w:rsidRPr="007B281D">
              <w:rPr>
                <w:rFonts w:ascii="Times New Roman" w:eastAsia="Calibri" w:hAnsi="Times New Roman" w:cs="Times New Roman"/>
                <w:sz w:val="20"/>
                <w:szCs w:val="20"/>
              </w:rPr>
              <w:t>Встроенная</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214AC5">
            <w:pPr>
              <w:rPr>
                <w:rFonts w:ascii="Times New Roman" w:eastAsia="Calibri" w:hAnsi="Times New Roman" w:cs="Times New Roman"/>
                <w:sz w:val="20"/>
                <w:szCs w:val="20"/>
              </w:rPr>
            </w:pPr>
            <w:r w:rsidRPr="007B281D">
              <w:rPr>
                <w:rFonts w:ascii="Times New Roman" w:eastAsia="Calibri" w:hAnsi="Times New Roman" w:cs="Times New Roman"/>
                <w:sz w:val="20"/>
                <w:szCs w:val="20"/>
              </w:rPr>
              <w:t>Разрешение</w:t>
            </w:r>
          </w:p>
        </w:tc>
        <w:tc>
          <w:tcPr>
            <w:tcW w:w="2839" w:type="dxa"/>
          </w:tcPr>
          <w:p w:rsidR="007B281D" w:rsidRPr="007B281D" w:rsidRDefault="007B281D" w:rsidP="00857F25">
            <w:pPr>
              <w:jc w:val="center"/>
              <w:rPr>
                <w:rFonts w:ascii="Times New Roman" w:eastAsia="Calibri" w:hAnsi="Times New Roman" w:cs="Times New Roman"/>
                <w:sz w:val="20"/>
                <w:szCs w:val="20"/>
              </w:rPr>
            </w:pPr>
            <w:r w:rsidRPr="007B281D">
              <w:rPr>
                <w:rFonts w:ascii="Times New Roman" w:eastAsia="Calibri" w:hAnsi="Times New Roman" w:cs="Times New Roman"/>
                <w:sz w:val="20"/>
                <w:szCs w:val="20"/>
                <w:lang w:val="en-US"/>
              </w:rPr>
              <w:t>FHD</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214AC5">
            <w:pPr>
              <w:rPr>
                <w:rFonts w:ascii="Times New Roman" w:eastAsia="Calibri" w:hAnsi="Times New Roman" w:cs="Times New Roman"/>
                <w:sz w:val="20"/>
                <w:szCs w:val="20"/>
              </w:rPr>
            </w:pPr>
            <w:r w:rsidRPr="007B281D">
              <w:rPr>
                <w:rFonts w:ascii="Times New Roman" w:eastAsia="Calibri" w:hAnsi="Times New Roman" w:cs="Times New Roman"/>
                <w:sz w:val="20"/>
                <w:szCs w:val="20"/>
              </w:rPr>
              <w:t>Количество камер</w:t>
            </w:r>
          </w:p>
        </w:tc>
        <w:tc>
          <w:tcPr>
            <w:tcW w:w="2839" w:type="dxa"/>
          </w:tcPr>
          <w:p w:rsidR="007B281D" w:rsidRPr="007B281D" w:rsidRDefault="007B281D" w:rsidP="00857F25">
            <w:pPr>
              <w:jc w:val="center"/>
              <w:rPr>
                <w:rFonts w:ascii="Times New Roman" w:eastAsia="Calibri" w:hAnsi="Times New Roman" w:cs="Times New Roman"/>
                <w:sz w:val="20"/>
                <w:szCs w:val="20"/>
              </w:rPr>
            </w:pPr>
            <w:r w:rsidRPr="007B281D">
              <w:rPr>
                <w:rFonts w:ascii="Times New Roman" w:eastAsia="Calibri" w:hAnsi="Times New Roman" w:cs="Times New Roman"/>
                <w:sz w:val="20"/>
                <w:szCs w:val="20"/>
              </w:rPr>
              <w:t>Не менее 1шт</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val="restart"/>
          </w:tcPr>
          <w:p w:rsidR="007B281D" w:rsidRPr="007B281D" w:rsidRDefault="007B281D" w:rsidP="003D74C5">
            <w:pPr>
              <w:rPr>
                <w:rFonts w:ascii="Times New Roman" w:hAnsi="Times New Roman" w:cs="Times New Roman"/>
                <w:b/>
                <w:sz w:val="20"/>
                <w:szCs w:val="20"/>
              </w:rPr>
            </w:pPr>
            <w:r w:rsidRPr="007B281D">
              <w:rPr>
                <w:rFonts w:ascii="Times New Roman" w:hAnsi="Times New Roman" w:cs="Times New Roman"/>
                <w:b/>
                <w:sz w:val="20"/>
                <w:szCs w:val="20"/>
              </w:rPr>
              <w:t>Программное обеспечение</w:t>
            </w: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Предустановленное программное обеспечение</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6255BF">
            <w:pPr>
              <w:rPr>
                <w:rFonts w:ascii="Times New Roman" w:eastAsia="Calibri" w:hAnsi="Times New Roman" w:cs="Times New Roman"/>
                <w:sz w:val="20"/>
                <w:szCs w:val="20"/>
              </w:rPr>
            </w:pPr>
            <w:r w:rsidRPr="007B281D">
              <w:rPr>
                <w:rFonts w:ascii="Times New Roman" w:eastAsia="Calibri" w:hAnsi="Times New Roman" w:cs="Times New Roman"/>
                <w:sz w:val="20"/>
                <w:szCs w:val="20"/>
              </w:rPr>
              <w:t>Возможность установки программного обеспечения на удаленный сервер Заказчика</w:t>
            </w:r>
          </w:p>
        </w:tc>
        <w:tc>
          <w:tcPr>
            <w:tcW w:w="2839" w:type="dxa"/>
          </w:tcPr>
          <w:p w:rsidR="007B281D" w:rsidRPr="007B281D" w:rsidRDefault="007B281D" w:rsidP="006255BF">
            <w:pPr>
              <w:pStyle w:val="a4"/>
              <w:ind w:left="0"/>
              <w:jc w:val="center"/>
              <w:rPr>
                <w:sz w:val="20"/>
                <w:szCs w:val="20"/>
              </w:rPr>
            </w:pPr>
            <w:r w:rsidRPr="007B281D">
              <w:rPr>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6255BF">
            <w:pPr>
              <w:rPr>
                <w:rFonts w:ascii="Times New Roman" w:eastAsia="Calibri" w:hAnsi="Times New Roman" w:cs="Times New Roman"/>
                <w:sz w:val="20"/>
                <w:szCs w:val="20"/>
              </w:rPr>
            </w:pPr>
            <w:r w:rsidRPr="007B281D">
              <w:rPr>
                <w:rFonts w:ascii="Times New Roman" w:eastAsia="Calibri" w:hAnsi="Times New Roman" w:cs="Times New Roman"/>
                <w:sz w:val="20"/>
                <w:szCs w:val="20"/>
              </w:rPr>
              <w:t>Возможность обновления контента программного обеспечения через систему облачного удаленного управления сетью стоек</w:t>
            </w:r>
          </w:p>
        </w:tc>
        <w:tc>
          <w:tcPr>
            <w:tcW w:w="2839" w:type="dxa"/>
          </w:tcPr>
          <w:p w:rsidR="007B281D" w:rsidRPr="007B281D" w:rsidRDefault="007B281D" w:rsidP="006255BF">
            <w:pPr>
              <w:pStyle w:val="a4"/>
              <w:ind w:left="0"/>
              <w:jc w:val="center"/>
              <w:rPr>
                <w:sz w:val="20"/>
                <w:szCs w:val="20"/>
              </w:rPr>
            </w:pPr>
            <w:r w:rsidRPr="007B281D">
              <w:rPr>
                <w:sz w:val="20"/>
                <w:szCs w:val="20"/>
              </w:rPr>
              <w:t xml:space="preserve">Наличие </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6255BF">
            <w:pPr>
              <w:rPr>
                <w:rFonts w:ascii="Times New Roman" w:eastAsia="Calibri" w:hAnsi="Times New Roman" w:cs="Times New Roman"/>
                <w:sz w:val="20"/>
                <w:szCs w:val="20"/>
              </w:rPr>
            </w:pPr>
            <w:r w:rsidRPr="007B281D">
              <w:rPr>
                <w:rFonts w:ascii="Times New Roman" w:eastAsia="Calibri" w:hAnsi="Times New Roman" w:cs="Times New Roman"/>
                <w:sz w:val="20"/>
                <w:szCs w:val="20"/>
              </w:rPr>
              <w:t>Возможность объединять стойки в группы или одну единую сеть</w:t>
            </w:r>
          </w:p>
        </w:tc>
        <w:tc>
          <w:tcPr>
            <w:tcW w:w="2839" w:type="dxa"/>
          </w:tcPr>
          <w:p w:rsidR="007B281D" w:rsidRPr="007B281D" w:rsidRDefault="007B281D" w:rsidP="006255BF">
            <w:pPr>
              <w:pStyle w:val="a4"/>
              <w:ind w:left="0"/>
              <w:jc w:val="center"/>
              <w:rPr>
                <w:sz w:val="20"/>
                <w:szCs w:val="20"/>
              </w:rPr>
            </w:pPr>
            <w:r w:rsidRPr="007B281D">
              <w:rPr>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b/>
                <w:sz w:val="20"/>
                <w:szCs w:val="20"/>
              </w:rPr>
            </w:pPr>
          </w:p>
        </w:tc>
        <w:tc>
          <w:tcPr>
            <w:tcW w:w="1701" w:type="dxa"/>
            <w:vMerge/>
          </w:tcPr>
          <w:p w:rsidR="007B281D" w:rsidRPr="007B281D" w:rsidRDefault="007B281D" w:rsidP="003D74C5">
            <w:pPr>
              <w:rPr>
                <w:rFonts w:ascii="Times New Roman" w:hAnsi="Times New Roman" w:cs="Times New Roman"/>
                <w:b/>
                <w:sz w:val="20"/>
                <w:szCs w:val="20"/>
              </w:rPr>
            </w:pPr>
          </w:p>
        </w:tc>
        <w:tc>
          <w:tcPr>
            <w:tcW w:w="4253" w:type="dxa"/>
          </w:tcPr>
          <w:p w:rsidR="007B281D" w:rsidRPr="007B281D" w:rsidRDefault="007B281D" w:rsidP="006255BF">
            <w:pPr>
              <w:rPr>
                <w:rFonts w:ascii="Times New Roman" w:eastAsia="Calibri" w:hAnsi="Times New Roman" w:cs="Times New Roman"/>
                <w:sz w:val="20"/>
                <w:szCs w:val="20"/>
              </w:rPr>
            </w:pPr>
            <w:r w:rsidRPr="007B281D">
              <w:rPr>
                <w:rFonts w:ascii="Times New Roman" w:hAnsi="Times New Roman" w:cs="Times New Roman"/>
                <w:sz w:val="20"/>
                <w:szCs w:val="20"/>
              </w:rPr>
              <w:t>Возможность единовременного обновления контента всего комплекса нажатием в один клик</w:t>
            </w:r>
          </w:p>
        </w:tc>
        <w:tc>
          <w:tcPr>
            <w:tcW w:w="2839" w:type="dxa"/>
          </w:tcPr>
          <w:p w:rsidR="007B281D" w:rsidRPr="007B281D" w:rsidRDefault="007B281D" w:rsidP="006255BF">
            <w:pPr>
              <w:pStyle w:val="a4"/>
              <w:ind w:left="0"/>
              <w:jc w:val="center"/>
              <w:rPr>
                <w:sz w:val="20"/>
                <w:szCs w:val="20"/>
              </w:rPr>
            </w:pPr>
            <w:r w:rsidRPr="007B281D">
              <w:rPr>
                <w:sz w:val="20"/>
                <w:szCs w:val="20"/>
              </w:rPr>
              <w:t>Наличия</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lang w:val="en-US"/>
              </w:rPr>
            </w:pPr>
            <w:r w:rsidRPr="007B281D">
              <w:rPr>
                <w:rFonts w:ascii="Times New Roman" w:hAnsi="Times New Roman" w:cs="Times New Roman"/>
                <w:sz w:val="20"/>
                <w:szCs w:val="20"/>
              </w:rPr>
              <w:t xml:space="preserve">Операционная система </w:t>
            </w:r>
            <w:r w:rsidRPr="007B281D">
              <w:rPr>
                <w:rFonts w:ascii="Times New Roman" w:hAnsi="Times New Roman" w:cs="Times New Roman"/>
                <w:sz w:val="20"/>
                <w:szCs w:val="20"/>
                <w:lang w:val="en-US"/>
              </w:rPr>
              <w:t>Linux Ubuntu 16.04</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Интерактивная карта с интеллектуальной прокладкой маршрута до выделенного объекта с переключением между этажами или корпусами</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proofErr w:type="spellStart"/>
            <w:r w:rsidRPr="007B281D">
              <w:rPr>
                <w:rFonts w:ascii="Times New Roman" w:hAnsi="Times New Roman" w:cs="Times New Roman"/>
                <w:sz w:val="20"/>
                <w:szCs w:val="20"/>
              </w:rPr>
              <w:t>Видеоотзыв</w:t>
            </w:r>
            <w:proofErr w:type="spellEnd"/>
            <w:r w:rsidRPr="007B281D">
              <w:rPr>
                <w:rFonts w:ascii="Times New Roman" w:hAnsi="Times New Roman" w:cs="Times New Roman"/>
                <w:sz w:val="20"/>
                <w:szCs w:val="20"/>
              </w:rPr>
              <w:t xml:space="preserve"> с автоматической отправкой на </w:t>
            </w:r>
            <w:r w:rsidRPr="007B281D">
              <w:rPr>
                <w:rFonts w:ascii="Times New Roman" w:hAnsi="Times New Roman" w:cs="Times New Roman"/>
                <w:sz w:val="20"/>
                <w:szCs w:val="20"/>
                <w:lang w:val="en-US"/>
              </w:rPr>
              <w:t>e</w:t>
            </w:r>
            <w:r w:rsidRPr="007B281D">
              <w:rPr>
                <w:rFonts w:ascii="Times New Roman" w:hAnsi="Times New Roman" w:cs="Times New Roman"/>
                <w:sz w:val="20"/>
                <w:szCs w:val="20"/>
              </w:rPr>
              <w:t>-</w:t>
            </w:r>
            <w:r w:rsidRPr="007B281D">
              <w:rPr>
                <w:rFonts w:ascii="Times New Roman" w:hAnsi="Times New Roman" w:cs="Times New Roman"/>
                <w:sz w:val="20"/>
                <w:szCs w:val="20"/>
                <w:lang w:val="en-US"/>
              </w:rPr>
              <w:t>mail</w:t>
            </w:r>
            <w:r w:rsidRPr="007B281D">
              <w:rPr>
                <w:rFonts w:ascii="Times New Roman" w:hAnsi="Times New Roman" w:cs="Times New Roman"/>
                <w:sz w:val="20"/>
                <w:szCs w:val="20"/>
              </w:rPr>
              <w:t xml:space="preserve"> учреждения</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CC2F40">
            <w:pPr>
              <w:rPr>
                <w:rFonts w:ascii="Times New Roman" w:hAnsi="Times New Roman" w:cs="Times New Roman"/>
                <w:sz w:val="20"/>
                <w:szCs w:val="20"/>
              </w:rPr>
            </w:pPr>
            <w:r w:rsidRPr="007B281D">
              <w:rPr>
                <w:rFonts w:ascii="Times New Roman" w:hAnsi="Times New Roman" w:cs="Times New Roman"/>
                <w:sz w:val="20"/>
                <w:szCs w:val="20"/>
              </w:rPr>
              <w:t xml:space="preserve">Фотографирование с отправкой в социальные сети </w:t>
            </w:r>
            <w:r w:rsidRPr="007B281D">
              <w:rPr>
                <w:rFonts w:ascii="Times New Roman" w:hAnsi="Times New Roman" w:cs="Times New Roman"/>
                <w:sz w:val="20"/>
                <w:szCs w:val="20"/>
                <w:lang w:val="en-US"/>
              </w:rPr>
              <w:t>Facebook</w:t>
            </w:r>
            <w:r w:rsidRPr="007B281D">
              <w:rPr>
                <w:rFonts w:ascii="Times New Roman" w:hAnsi="Times New Roman" w:cs="Times New Roman"/>
                <w:sz w:val="20"/>
                <w:szCs w:val="20"/>
              </w:rPr>
              <w:t xml:space="preserve"> и ВКонтакте</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 xml:space="preserve">Возможность переключения между </w:t>
            </w:r>
            <w:r w:rsidRPr="007B281D">
              <w:rPr>
                <w:rFonts w:ascii="Times New Roman" w:hAnsi="Times New Roman" w:cs="Times New Roman"/>
                <w:sz w:val="20"/>
                <w:szCs w:val="20"/>
                <w:lang w:val="en-US"/>
              </w:rPr>
              <w:t>web</w:t>
            </w:r>
            <w:r w:rsidRPr="007B281D">
              <w:rPr>
                <w:rFonts w:ascii="Times New Roman" w:hAnsi="Times New Roman" w:cs="Times New Roman"/>
                <w:sz w:val="20"/>
                <w:szCs w:val="20"/>
              </w:rPr>
              <w:t>-камерами</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Интеллектуальные игры с регистрацией и выводом рейтинга по игроку</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C12344">
            <w:pPr>
              <w:rPr>
                <w:rFonts w:ascii="Times New Roman" w:hAnsi="Times New Roman" w:cs="Times New Roman"/>
                <w:sz w:val="20"/>
                <w:szCs w:val="20"/>
              </w:rPr>
            </w:pPr>
            <w:r w:rsidRPr="007B281D">
              <w:rPr>
                <w:rFonts w:ascii="Times New Roman" w:hAnsi="Times New Roman" w:cs="Times New Roman"/>
                <w:sz w:val="20"/>
                <w:szCs w:val="20"/>
              </w:rPr>
              <w:t>Возможность переключения языков в интерфейсе (три языка)</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 xml:space="preserve">Рекламный </w:t>
            </w:r>
            <w:proofErr w:type="spellStart"/>
            <w:r w:rsidRPr="007B281D">
              <w:rPr>
                <w:rFonts w:ascii="Times New Roman" w:hAnsi="Times New Roman" w:cs="Times New Roman"/>
                <w:sz w:val="20"/>
                <w:szCs w:val="20"/>
              </w:rPr>
              <w:t>видеоблок</w:t>
            </w:r>
            <w:proofErr w:type="spellEnd"/>
            <w:r w:rsidRPr="007B281D">
              <w:rPr>
                <w:rFonts w:ascii="Times New Roman" w:hAnsi="Times New Roman" w:cs="Times New Roman"/>
                <w:sz w:val="20"/>
                <w:szCs w:val="20"/>
              </w:rPr>
              <w:t xml:space="preserve"> в верхней части интерфейса в формате 16:9</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Индивидуальная адаптация сценария и функциональных блоков</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Внедрение элементов доступной среды</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 xml:space="preserve">Базовое наполнение контента </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931852">
            <w:pPr>
              <w:rPr>
                <w:rFonts w:ascii="Times New Roman" w:hAnsi="Times New Roman" w:cs="Times New Roman"/>
                <w:sz w:val="20"/>
                <w:szCs w:val="20"/>
              </w:rPr>
            </w:pPr>
            <w:r w:rsidRPr="007B281D">
              <w:rPr>
                <w:rFonts w:ascii="Times New Roman" w:hAnsi="Times New Roman" w:cs="Times New Roman"/>
                <w:sz w:val="20"/>
                <w:szCs w:val="20"/>
              </w:rPr>
              <w:t>Поддержка форматов файлов</w:t>
            </w:r>
          </w:p>
        </w:tc>
        <w:tc>
          <w:tcPr>
            <w:tcW w:w="2839" w:type="dxa"/>
          </w:tcPr>
          <w:p w:rsidR="007B281D" w:rsidRPr="007B281D" w:rsidRDefault="007B281D" w:rsidP="00857F25">
            <w:pPr>
              <w:jc w:val="center"/>
              <w:rPr>
                <w:rFonts w:ascii="Times New Roman" w:hAnsi="Times New Roman" w:cs="Times New Roman"/>
                <w:sz w:val="20"/>
                <w:szCs w:val="20"/>
                <w:lang w:val="en-US"/>
              </w:rPr>
            </w:pPr>
            <w:proofErr w:type="spellStart"/>
            <w:r w:rsidRPr="007B281D">
              <w:rPr>
                <w:rFonts w:ascii="Times New Roman" w:hAnsi="Times New Roman" w:cs="Times New Roman"/>
                <w:sz w:val="20"/>
                <w:szCs w:val="20"/>
                <w:lang w:val="en-US"/>
              </w:rPr>
              <w:t>Psd</w:t>
            </w:r>
            <w:proofErr w:type="spellEnd"/>
            <w:r w:rsidRPr="007B281D">
              <w:rPr>
                <w:rFonts w:ascii="Times New Roman" w:hAnsi="Times New Roman" w:cs="Times New Roman"/>
                <w:sz w:val="20"/>
                <w:szCs w:val="20"/>
                <w:lang w:val="en-US"/>
              </w:rPr>
              <w:t xml:space="preserve">, jpeg, </w:t>
            </w:r>
            <w:proofErr w:type="spellStart"/>
            <w:r w:rsidRPr="007B281D">
              <w:rPr>
                <w:rFonts w:ascii="Times New Roman" w:hAnsi="Times New Roman" w:cs="Times New Roman"/>
                <w:sz w:val="20"/>
                <w:szCs w:val="20"/>
                <w:lang w:val="en-US"/>
              </w:rPr>
              <w:t>png</w:t>
            </w:r>
            <w:proofErr w:type="spellEnd"/>
            <w:r w:rsidRPr="007B281D">
              <w:rPr>
                <w:rFonts w:ascii="Times New Roman" w:hAnsi="Times New Roman" w:cs="Times New Roman"/>
                <w:sz w:val="20"/>
                <w:szCs w:val="20"/>
                <w:lang w:val="en-US"/>
              </w:rPr>
              <w:t xml:space="preserve">, pdf, tiff, </w:t>
            </w:r>
            <w:proofErr w:type="spellStart"/>
            <w:r w:rsidRPr="007B281D">
              <w:rPr>
                <w:rFonts w:ascii="Times New Roman" w:hAnsi="Times New Roman" w:cs="Times New Roman"/>
                <w:sz w:val="20"/>
                <w:szCs w:val="20"/>
                <w:lang w:val="en-US"/>
              </w:rPr>
              <w:t>dmp</w:t>
            </w:r>
            <w:proofErr w:type="spellEnd"/>
            <w:r w:rsidRPr="007B281D">
              <w:rPr>
                <w:rFonts w:ascii="Times New Roman" w:hAnsi="Times New Roman" w:cs="Times New Roman"/>
                <w:sz w:val="20"/>
                <w:szCs w:val="20"/>
                <w:lang w:val="en-US"/>
              </w:rPr>
              <w:t>, gif, eps,</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lang w:val="en-US"/>
              </w:rPr>
            </w:pPr>
          </w:p>
        </w:tc>
        <w:tc>
          <w:tcPr>
            <w:tcW w:w="1701" w:type="dxa"/>
            <w:vMerge/>
          </w:tcPr>
          <w:p w:rsidR="007B281D" w:rsidRPr="007B281D" w:rsidRDefault="007B281D" w:rsidP="003D74C5">
            <w:pPr>
              <w:rPr>
                <w:rFonts w:ascii="Times New Roman" w:hAnsi="Times New Roman" w:cs="Times New Roman"/>
                <w:sz w:val="20"/>
                <w:szCs w:val="20"/>
                <w:lang w:val="en-US"/>
              </w:rPr>
            </w:pPr>
          </w:p>
        </w:tc>
        <w:tc>
          <w:tcPr>
            <w:tcW w:w="4253" w:type="dxa"/>
          </w:tcPr>
          <w:p w:rsidR="007B281D" w:rsidRPr="007B281D" w:rsidRDefault="007B281D" w:rsidP="00931852">
            <w:pPr>
              <w:rPr>
                <w:rFonts w:ascii="Times New Roman" w:hAnsi="Times New Roman" w:cs="Times New Roman"/>
                <w:sz w:val="20"/>
                <w:szCs w:val="20"/>
              </w:rPr>
            </w:pPr>
            <w:r w:rsidRPr="007B281D">
              <w:rPr>
                <w:rFonts w:ascii="Times New Roman" w:hAnsi="Times New Roman" w:cs="Times New Roman"/>
                <w:sz w:val="20"/>
                <w:szCs w:val="20"/>
              </w:rPr>
              <w:t>Поддержка форматов видео</w:t>
            </w:r>
          </w:p>
        </w:tc>
        <w:tc>
          <w:tcPr>
            <w:tcW w:w="2839" w:type="dxa"/>
          </w:tcPr>
          <w:p w:rsidR="007B281D" w:rsidRPr="007B281D" w:rsidRDefault="007B281D" w:rsidP="00857F25">
            <w:pPr>
              <w:jc w:val="center"/>
              <w:rPr>
                <w:rFonts w:ascii="Times New Roman" w:hAnsi="Times New Roman" w:cs="Times New Roman"/>
                <w:sz w:val="20"/>
                <w:szCs w:val="20"/>
                <w:lang w:val="en-US"/>
              </w:rPr>
            </w:pPr>
            <w:proofErr w:type="spellStart"/>
            <w:r w:rsidRPr="007B281D">
              <w:rPr>
                <w:rFonts w:ascii="Times New Roman" w:hAnsi="Times New Roman" w:cs="Times New Roman"/>
                <w:sz w:val="20"/>
                <w:szCs w:val="20"/>
                <w:lang w:val="en-US"/>
              </w:rPr>
              <w:t>Avi</w:t>
            </w:r>
            <w:proofErr w:type="spellEnd"/>
            <w:r w:rsidRPr="007B281D">
              <w:rPr>
                <w:rFonts w:ascii="Times New Roman" w:hAnsi="Times New Roman" w:cs="Times New Roman"/>
                <w:sz w:val="20"/>
                <w:szCs w:val="20"/>
                <w:lang w:val="en-US"/>
              </w:rPr>
              <w:t xml:space="preserve">, </w:t>
            </w:r>
            <w:proofErr w:type="spellStart"/>
            <w:r w:rsidRPr="007B281D">
              <w:rPr>
                <w:rFonts w:ascii="Times New Roman" w:hAnsi="Times New Roman" w:cs="Times New Roman"/>
                <w:sz w:val="20"/>
                <w:szCs w:val="20"/>
                <w:lang w:val="en-US"/>
              </w:rPr>
              <w:t>mov</w:t>
            </w:r>
            <w:proofErr w:type="spellEnd"/>
            <w:r w:rsidRPr="007B281D">
              <w:rPr>
                <w:rFonts w:ascii="Times New Roman" w:hAnsi="Times New Roman" w:cs="Times New Roman"/>
                <w:sz w:val="20"/>
                <w:szCs w:val="20"/>
                <w:lang w:val="en-US"/>
              </w:rPr>
              <w:t>, mp4, mpeg4</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Информационная полоса (температура, дата и время)</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Каталог интерактивных плиток</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Раздел «Справочная информация»</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Раздел «Информация об объектах: описание, фото и видео»</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Раздел «Информация об инфраструктуре»</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Обратная связь (отзывы, предложения, анкетирование)</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Трансляция видео рекламы на весь экран, при отсутствии активного пользователя в формате 9:16</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Поиск объектов, событий, людей</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Раздел «Новостная лента»</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Переход на сайт компании с возможностью возврата на главную страницу или кнопка «назад»</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 xml:space="preserve">Возможность заказчику конструировать собственную архитектуру контента, включая многостраничные презентации с текстовыми, графическими, аудио и </w:t>
            </w:r>
            <w:proofErr w:type="spellStart"/>
            <w:r w:rsidRPr="007B281D">
              <w:rPr>
                <w:rFonts w:ascii="Times New Roman" w:hAnsi="Times New Roman" w:cs="Times New Roman"/>
                <w:sz w:val="20"/>
                <w:szCs w:val="20"/>
              </w:rPr>
              <w:t>видеоэлементами</w:t>
            </w:r>
            <w:proofErr w:type="spellEnd"/>
            <w:r w:rsidRPr="007B281D">
              <w:rPr>
                <w:rFonts w:ascii="Times New Roman" w:hAnsi="Times New Roman" w:cs="Times New Roman"/>
                <w:sz w:val="20"/>
                <w:szCs w:val="20"/>
              </w:rPr>
              <w:t xml:space="preserve"> </w:t>
            </w:r>
          </w:p>
        </w:tc>
        <w:tc>
          <w:tcPr>
            <w:tcW w:w="2839" w:type="dxa"/>
          </w:tcPr>
          <w:p w:rsidR="007B281D" w:rsidRPr="007B281D" w:rsidRDefault="007B281D" w:rsidP="00857F25">
            <w:pPr>
              <w:pStyle w:val="a4"/>
              <w:ind w:left="0"/>
              <w:jc w:val="center"/>
              <w:rPr>
                <w:sz w:val="20"/>
                <w:szCs w:val="20"/>
              </w:rPr>
            </w:pPr>
            <w:r w:rsidRPr="007B281D">
              <w:rPr>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 xml:space="preserve">Программная система защиты программного обеспечения и данных </w:t>
            </w:r>
          </w:p>
        </w:tc>
        <w:tc>
          <w:tcPr>
            <w:tcW w:w="2839" w:type="dxa"/>
          </w:tcPr>
          <w:p w:rsidR="007B281D" w:rsidRPr="007B281D" w:rsidRDefault="007B281D" w:rsidP="00857F25">
            <w:pPr>
              <w:pStyle w:val="a4"/>
              <w:ind w:left="0"/>
              <w:jc w:val="center"/>
              <w:rPr>
                <w:sz w:val="20"/>
                <w:szCs w:val="20"/>
              </w:rPr>
            </w:pPr>
            <w:r w:rsidRPr="007B281D">
              <w:rPr>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Возможность удаленного администрирования и наполнения контента презентаций информационного терминала по сети Интернет при подключенном к сети Интернет информационном терминале</w:t>
            </w:r>
          </w:p>
        </w:tc>
        <w:tc>
          <w:tcPr>
            <w:tcW w:w="2839" w:type="dxa"/>
          </w:tcPr>
          <w:p w:rsidR="007B281D" w:rsidRPr="007B281D" w:rsidRDefault="007B281D" w:rsidP="00857F25">
            <w:pPr>
              <w:pStyle w:val="a4"/>
              <w:ind w:left="0"/>
              <w:jc w:val="center"/>
              <w:rPr>
                <w:sz w:val="20"/>
                <w:szCs w:val="20"/>
              </w:rPr>
            </w:pPr>
            <w:r w:rsidRPr="007B281D">
              <w:rPr>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pStyle w:val="a4"/>
              <w:ind w:left="0"/>
              <w:rPr>
                <w:sz w:val="20"/>
                <w:szCs w:val="20"/>
              </w:rPr>
            </w:pPr>
            <w:r w:rsidRPr="007B281D">
              <w:rPr>
                <w:sz w:val="20"/>
                <w:szCs w:val="20"/>
              </w:rPr>
              <w:t>Наличие следующих режимов отображения контента презентации для обеспечения доступности презентации для посетителей разных категорий инвалидности:</w:t>
            </w:r>
          </w:p>
        </w:tc>
        <w:tc>
          <w:tcPr>
            <w:tcW w:w="2839" w:type="dxa"/>
          </w:tcPr>
          <w:p w:rsidR="007B281D" w:rsidRPr="007B281D" w:rsidRDefault="007B281D" w:rsidP="00857F25">
            <w:pPr>
              <w:tabs>
                <w:tab w:val="left" w:pos="34"/>
              </w:tabs>
              <w:ind w:left="34"/>
              <w:jc w:val="center"/>
              <w:rPr>
                <w:rFonts w:ascii="Times New Roman" w:hAnsi="Times New Roman" w:cs="Times New Roman"/>
                <w:sz w:val="20"/>
                <w:szCs w:val="20"/>
              </w:rPr>
            </w:pPr>
            <w:r w:rsidRPr="007B281D">
              <w:rPr>
                <w:rFonts w:ascii="Times New Roman" w:hAnsi="Times New Roman" w:cs="Times New Roman"/>
                <w:sz w:val="20"/>
                <w:szCs w:val="20"/>
              </w:rPr>
              <w:t>1. отображения текстовой и графической информации для людей с инвалидностью по зрению;</w:t>
            </w:r>
          </w:p>
          <w:p w:rsidR="007B281D" w:rsidRPr="007B281D" w:rsidRDefault="007B281D" w:rsidP="00857F25">
            <w:pPr>
              <w:tabs>
                <w:tab w:val="left" w:pos="34"/>
              </w:tabs>
              <w:ind w:left="34"/>
              <w:jc w:val="center"/>
              <w:rPr>
                <w:rFonts w:ascii="Times New Roman" w:hAnsi="Times New Roman" w:cs="Times New Roman"/>
                <w:sz w:val="20"/>
                <w:szCs w:val="20"/>
              </w:rPr>
            </w:pPr>
            <w:r w:rsidRPr="007B281D">
              <w:rPr>
                <w:rFonts w:ascii="Times New Roman" w:hAnsi="Times New Roman" w:cs="Times New Roman"/>
                <w:sz w:val="20"/>
                <w:szCs w:val="20"/>
              </w:rPr>
              <w:t>2. управления терминалом незрячим человеком</w:t>
            </w:r>
          </w:p>
          <w:p w:rsidR="007B281D" w:rsidRPr="007B281D" w:rsidRDefault="007B281D" w:rsidP="00857F25">
            <w:pPr>
              <w:tabs>
                <w:tab w:val="left" w:pos="34"/>
              </w:tabs>
              <w:jc w:val="center"/>
              <w:rPr>
                <w:rFonts w:ascii="Times New Roman" w:hAnsi="Times New Roman" w:cs="Times New Roman"/>
                <w:sz w:val="20"/>
                <w:szCs w:val="20"/>
              </w:rPr>
            </w:pPr>
            <w:r w:rsidRPr="007B281D">
              <w:rPr>
                <w:rFonts w:ascii="Times New Roman" w:hAnsi="Times New Roman" w:cs="Times New Roman"/>
                <w:sz w:val="20"/>
                <w:szCs w:val="20"/>
              </w:rPr>
              <w:t>3. отображения текстовой и графической информации для людей на инвалидных колясках;</w:t>
            </w:r>
          </w:p>
          <w:p w:rsidR="007B281D" w:rsidRPr="007B281D" w:rsidRDefault="007B281D" w:rsidP="00857F25">
            <w:pPr>
              <w:pStyle w:val="a4"/>
              <w:tabs>
                <w:tab w:val="left" w:pos="34"/>
              </w:tabs>
              <w:ind w:left="0"/>
              <w:jc w:val="center"/>
              <w:rPr>
                <w:sz w:val="20"/>
                <w:szCs w:val="20"/>
              </w:rPr>
            </w:pPr>
            <w:r w:rsidRPr="007B281D">
              <w:rPr>
                <w:sz w:val="20"/>
                <w:szCs w:val="20"/>
              </w:rPr>
              <w:t>4. отображения текстовой и графической информации для людей с инвалидностью по слуху</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Сенсорные кнопки для увеличения или уменьшения масштаба отображения контента (увеличение и уменьшение размера шрифта, размера картинок и пр.)</w:t>
            </w:r>
          </w:p>
        </w:tc>
        <w:tc>
          <w:tcPr>
            <w:tcW w:w="2839" w:type="dxa"/>
          </w:tcPr>
          <w:p w:rsidR="007B281D" w:rsidRPr="007B281D" w:rsidRDefault="007B281D" w:rsidP="00857F25">
            <w:pPr>
              <w:pStyle w:val="a4"/>
              <w:ind w:left="0"/>
              <w:jc w:val="center"/>
              <w:rPr>
                <w:sz w:val="20"/>
                <w:szCs w:val="20"/>
              </w:rPr>
            </w:pPr>
            <w:r w:rsidRPr="007B281D">
              <w:rPr>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Отображение графической и текстовой информации для людей с инвалидностью по зрению должно осуществляться нажатием на сенсорную кнопку с пиктограммой «Черные очки»</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Режим «Контрастные цветовые гаммы»</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Режим «Экранная лупа»</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 xml:space="preserve">Режим, при котором весь контент презентации смещается в нижнюю часть экрана терминала </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Режим смещения контента в нижнюю часть экрана осуществляется нажатием на сенсорную кнопку с пиктограммой человек на инвалидной коляске</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Режим для людей на инвалидных колясках весь контент презентации сдвигается вниз до выбранного уровня пользователем, на котором есть возможность нажатия на другие активные сенсорные кнопки по всему полю</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Режим, при котором включаются специальные возможности для людей с инвалидностью по слуху</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Включение режима доступности терминала для людей с инвалидностью по слуху осуществляется нажатием на сенсорную кнопку в интерфейсе пользовательской части программного обеспечения с пиктограммой «Ухо»</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В режиме для людей с инвалидностью по слуху на экран выводится информация обо всех возможностях доступности, предоставляемых в данном учреждении для людей с инвалидностью по слуху</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hAnsi="Times New Roman" w:cs="Times New Roman"/>
                <w:sz w:val="20"/>
                <w:szCs w:val="20"/>
              </w:rPr>
              <w:t>Специализированный защищенный браузер для доступа только к определенным интернет сайтам или страницам сайтов + возврат в ПО</w:t>
            </w:r>
          </w:p>
        </w:tc>
        <w:tc>
          <w:tcPr>
            <w:tcW w:w="2839" w:type="dxa"/>
          </w:tcPr>
          <w:p w:rsidR="007B281D" w:rsidRPr="007B281D" w:rsidRDefault="007B281D" w:rsidP="00857F25">
            <w:pPr>
              <w:jc w:val="center"/>
              <w:rPr>
                <w:rFonts w:ascii="Times New Roman" w:hAnsi="Times New Roman" w:cs="Times New Roman"/>
                <w:sz w:val="20"/>
                <w:szCs w:val="20"/>
              </w:rPr>
            </w:pPr>
            <w:r w:rsidRPr="007B281D">
              <w:rPr>
                <w:rFonts w:ascii="Times New Roman"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hAnsi="Times New Roman" w:cs="Times New Roman"/>
                <w:sz w:val="20"/>
                <w:szCs w:val="20"/>
              </w:rPr>
            </w:pPr>
            <w:r w:rsidRPr="007B281D">
              <w:rPr>
                <w:rFonts w:ascii="Times New Roman" w:eastAsia="Calibri" w:hAnsi="Times New Roman" w:cs="Times New Roman"/>
                <w:sz w:val="20"/>
                <w:szCs w:val="20"/>
              </w:rPr>
              <w:t>Бессрочная лицензия, обеспечивающая возможность работы программного обеспечения с сенсорными киосками, а также управление и администрирование всей системой одновременно.</w:t>
            </w:r>
          </w:p>
        </w:tc>
        <w:tc>
          <w:tcPr>
            <w:tcW w:w="2839" w:type="dxa"/>
          </w:tcPr>
          <w:p w:rsidR="007B281D" w:rsidRPr="007B281D" w:rsidRDefault="007B281D" w:rsidP="00857F25">
            <w:pPr>
              <w:pStyle w:val="a4"/>
              <w:ind w:left="0"/>
              <w:jc w:val="center"/>
              <w:rPr>
                <w:sz w:val="20"/>
                <w:szCs w:val="20"/>
              </w:rPr>
            </w:pPr>
            <w:r w:rsidRPr="007B281D">
              <w:rPr>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eastAsia="Calibri" w:hAnsi="Times New Roman" w:cs="Times New Roman"/>
                <w:sz w:val="20"/>
                <w:szCs w:val="20"/>
              </w:rPr>
            </w:pPr>
            <w:r w:rsidRPr="007B281D">
              <w:rPr>
                <w:rFonts w:ascii="Times New Roman" w:eastAsia="Calibri" w:hAnsi="Times New Roman" w:cs="Times New Roman"/>
                <w:sz w:val="20"/>
                <w:szCs w:val="20"/>
              </w:rPr>
              <w:t>Гарантия</w:t>
            </w:r>
          </w:p>
        </w:tc>
        <w:tc>
          <w:tcPr>
            <w:tcW w:w="2839" w:type="dxa"/>
          </w:tcPr>
          <w:p w:rsidR="007B281D" w:rsidRPr="007B281D" w:rsidRDefault="007B281D" w:rsidP="00857F25">
            <w:pPr>
              <w:jc w:val="center"/>
              <w:rPr>
                <w:rFonts w:ascii="Times New Roman" w:eastAsia="Calibri" w:hAnsi="Times New Roman" w:cs="Times New Roman"/>
                <w:sz w:val="20"/>
                <w:szCs w:val="20"/>
              </w:rPr>
            </w:pPr>
            <w:r w:rsidRPr="007B281D">
              <w:rPr>
                <w:rFonts w:ascii="Times New Roman" w:eastAsia="Calibri" w:hAnsi="Times New Roman" w:cs="Times New Roman"/>
                <w:sz w:val="20"/>
                <w:szCs w:val="20"/>
              </w:rPr>
              <w:t>Не менее 12 месяцев</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eastAsia="Calibri" w:hAnsi="Times New Roman" w:cs="Times New Roman"/>
                <w:sz w:val="20"/>
                <w:szCs w:val="20"/>
              </w:rPr>
            </w:pPr>
            <w:r w:rsidRPr="007B281D">
              <w:rPr>
                <w:rFonts w:ascii="Times New Roman" w:eastAsia="Calibri" w:hAnsi="Times New Roman" w:cs="Times New Roman"/>
                <w:sz w:val="20"/>
                <w:szCs w:val="20"/>
              </w:rPr>
              <w:t>Свидетельство о государственной регистрации программы для ЭВМ</w:t>
            </w:r>
          </w:p>
        </w:tc>
        <w:tc>
          <w:tcPr>
            <w:tcW w:w="2839" w:type="dxa"/>
          </w:tcPr>
          <w:p w:rsidR="007B281D" w:rsidRPr="007B281D" w:rsidRDefault="007B281D" w:rsidP="00857F25">
            <w:pPr>
              <w:jc w:val="center"/>
              <w:rPr>
                <w:rFonts w:ascii="Times New Roman" w:eastAsia="Calibri" w:hAnsi="Times New Roman" w:cs="Times New Roman"/>
                <w:sz w:val="20"/>
                <w:szCs w:val="20"/>
              </w:rPr>
            </w:pPr>
            <w:r w:rsidRPr="007B281D">
              <w:rPr>
                <w:rFonts w:ascii="Times New Roman" w:eastAsia="Calibri" w:hAnsi="Times New Roman" w:cs="Times New Roman"/>
                <w:sz w:val="20"/>
                <w:szCs w:val="20"/>
              </w:rPr>
              <w:t>Наличие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B281D" w:rsidRDefault="007B281D" w:rsidP="003D74C5">
            <w:pPr>
              <w:rPr>
                <w:rFonts w:ascii="Times New Roman" w:eastAsia="Calibri" w:hAnsi="Times New Roman" w:cs="Times New Roman"/>
                <w:sz w:val="20"/>
                <w:szCs w:val="20"/>
              </w:rPr>
            </w:pPr>
            <w:r w:rsidRPr="007B281D">
              <w:rPr>
                <w:rFonts w:ascii="Times New Roman" w:eastAsia="Calibri" w:hAnsi="Times New Roman" w:cs="Times New Roman"/>
                <w:sz w:val="20"/>
                <w:szCs w:val="20"/>
              </w:rPr>
              <w:t>Сертификат соответствия таможенного союза на оборудование</w:t>
            </w:r>
          </w:p>
        </w:tc>
        <w:tc>
          <w:tcPr>
            <w:tcW w:w="2839" w:type="dxa"/>
          </w:tcPr>
          <w:p w:rsidR="007B281D" w:rsidRPr="007B281D" w:rsidRDefault="007B281D" w:rsidP="00857F25">
            <w:pPr>
              <w:jc w:val="center"/>
              <w:rPr>
                <w:rFonts w:ascii="Times New Roman" w:eastAsia="Calibri" w:hAnsi="Times New Roman" w:cs="Times New Roman"/>
                <w:sz w:val="20"/>
                <w:szCs w:val="20"/>
              </w:rPr>
            </w:pPr>
            <w:r w:rsidRPr="007B281D">
              <w:rPr>
                <w:rFonts w:ascii="Times New Roman" w:hAnsi="Times New Roman" w:cs="Times New Roman"/>
                <w:sz w:val="20"/>
                <w:szCs w:val="20"/>
              </w:rPr>
              <w:t>Н</w:t>
            </w:r>
            <w:r w:rsidRPr="007B281D">
              <w:rPr>
                <w:rFonts w:ascii="Times New Roman" w:eastAsia="Calibri" w:hAnsi="Times New Roman" w:cs="Times New Roman"/>
                <w:sz w:val="20"/>
                <w:szCs w:val="20"/>
              </w:rPr>
              <w:t>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C3225" w:rsidRDefault="007B281D" w:rsidP="003D74C5">
            <w:pPr>
              <w:rPr>
                <w:rFonts w:ascii="Times New Roman" w:eastAsia="Calibri" w:hAnsi="Times New Roman" w:cs="Times New Roman"/>
                <w:sz w:val="20"/>
                <w:szCs w:val="20"/>
              </w:rPr>
            </w:pPr>
            <w:r w:rsidRPr="007C3225">
              <w:rPr>
                <w:rFonts w:ascii="Times New Roman" w:eastAsia="Calibri" w:hAnsi="Times New Roman" w:cs="Times New Roman"/>
                <w:sz w:val="20"/>
                <w:szCs w:val="20"/>
              </w:rPr>
              <w:t>Паспорт продукции и руководство пользователя</w:t>
            </w:r>
          </w:p>
        </w:tc>
        <w:tc>
          <w:tcPr>
            <w:tcW w:w="2839" w:type="dxa"/>
          </w:tcPr>
          <w:p w:rsidR="007B281D" w:rsidRPr="007C3225" w:rsidRDefault="007B281D" w:rsidP="00857F25">
            <w:pPr>
              <w:jc w:val="center"/>
              <w:rPr>
                <w:rFonts w:ascii="Times New Roman" w:eastAsia="Calibri" w:hAnsi="Times New Roman" w:cs="Times New Roman"/>
                <w:sz w:val="20"/>
                <w:szCs w:val="20"/>
              </w:rPr>
            </w:pPr>
            <w:r w:rsidRPr="007C3225">
              <w:rPr>
                <w:rFonts w:ascii="Times New Roman" w:hAnsi="Times New Roman" w:cs="Times New Roman"/>
                <w:sz w:val="20"/>
                <w:szCs w:val="20"/>
              </w:rPr>
              <w:t>Н</w:t>
            </w:r>
            <w:r w:rsidRPr="007C3225">
              <w:rPr>
                <w:rFonts w:ascii="Times New Roman" w:eastAsia="Calibri" w:hAnsi="Times New Roman" w:cs="Times New Roman"/>
                <w:sz w:val="20"/>
                <w:szCs w:val="20"/>
              </w:rPr>
              <w:t>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C3225" w:rsidRDefault="007B281D" w:rsidP="003D74C5">
            <w:pPr>
              <w:rPr>
                <w:rFonts w:ascii="Times New Roman" w:eastAsia="Calibri" w:hAnsi="Times New Roman" w:cs="Times New Roman"/>
                <w:sz w:val="20"/>
                <w:szCs w:val="20"/>
              </w:rPr>
            </w:pPr>
            <w:r w:rsidRPr="007C3225">
              <w:rPr>
                <w:rFonts w:ascii="Times New Roman" w:eastAsia="Calibri" w:hAnsi="Times New Roman" w:cs="Times New Roman"/>
                <w:sz w:val="20"/>
                <w:szCs w:val="20"/>
              </w:rPr>
              <w:t>Многоразовая транспортная упаковка</w:t>
            </w:r>
          </w:p>
        </w:tc>
        <w:tc>
          <w:tcPr>
            <w:tcW w:w="2839" w:type="dxa"/>
          </w:tcPr>
          <w:p w:rsidR="007B281D" w:rsidRPr="007C3225" w:rsidRDefault="007B281D" w:rsidP="00857F25">
            <w:pPr>
              <w:jc w:val="center"/>
              <w:rPr>
                <w:rFonts w:ascii="Times New Roman" w:eastAsia="Calibri" w:hAnsi="Times New Roman" w:cs="Times New Roman"/>
                <w:sz w:val="20"/>
                <w:szCs w:val="20"/>
              </w:rPr>
            </w:pPr>
            <w:r w:rsidRPr="007C3225">
              <w:rPr>
                <w:rFonts w:ascii="Times New Roman" w:hAnsi="Times New Roman" w:cs="Times New Roman"/>
                <w:sz w:val="20"/>
                <w:szCs w:val="20"/>
              </w:rPr>
              <w:t>Н</w:t>
            </w:r>
            <w:r w:rsidRPr="007C3225">
              <w:rPr>
                <w:rFonts w:ascii="Times New Roman" w:eastAsia="Calibri" w:hAnsi="Times New Roman" w:cs="Times New Roman"/>
                <w:sz w:val="20"/>
                <w:szCs w:val="20"/>
              </w:rPr>
              <w:t>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C3225" w:rsidRDefault="007B281D" w:rsidP="003D74C5">
            <w:pPr>
              <w:rPr>
                <w:rFonts w:ascii="Times New Roman" w:eastAsia="Calibri" w:hAnsi="Times New Roman" w:cs="Times New Roman"/>
                <w:sz w:val="20"/>
                <w:szCs w:val="20"/>
              </w:rPr>
            </w:pPr>
            <w:r w:rsidRPr="007C3225">
              <w:rPr>
                <w:rFonts w:ascii="Times New Roman" w:eastAsia="Calibri" w:hAnsi="Times New Roman" w:cs="Times New Roman"/>
                <w:sz w:val="20"/>
                <w:szCs w:val="20"/>
              </w:rPr>
              <w:t>Доставка до адреса, разгрузочные работы.</w:t>
            </w:r>
          </w:p>
        </w:tc>
        <w:tc>
          <w:tcPr>
            <w:tcW w:w="2839" w:type="dxa"/>
          </w:tcPr>
          <w:p w:rsidR="007B281D" w:rsidRPr="007C3225" w:rsidRDefault="007B281D" w:rsidP="00857F25">
            <w:pPr>
              <w:jc w:val="center"/>
              <w:rPr>
                <w:rFonts w:ascii="Times New Roman" w:eastAsia="Calibri" w:hAnsi="Times New Roman" w:cs="Times New Roman"/>
                <w:sz w:val="20"/>
                <w:szCs w:val="20"/>
              </w:rPr>
            </w:pPr>
            <w:r w:rsidRPr="007C3225">
              <w:rPr>
                <w:rFonts w:ascii="Times New Roman" w:hAnsi="Times New Roman" w:cs="Times New Roman"/>
                <w:sz w:val="20"/>
                <w:szCs w:val="20"/>
              </w:rPr>
              <w:t>Н</w:t>
            </w:r>
            <w:r w:rsidRPr="007C3225">
              <w:rPr>
                <w:rFonts w:ascii="Times New Roman" w:eastAsia="Calibri" w:hAnsi="Times New Roman" w:cs="Times New Roman"/>
                <w:sz w:val="20"/>
                <w:szCs w:val="20"/>
              </w:rPr>
              <w:t>аличие</w:t>
            </w:r>
          </w:p>
        </w:tc>
      </w:tr>
      <w:tr w:rsidR="007B281D" w:rsidRPr="007B281D" w:rsidTr="007C3225">
        <w:tc>
          <w:tcPr>
            <w:tcW w:w="1838" w:type="dxa"/>
            <w:vMerge/>
          </w:tcPr>
          <w:p w:rsidR="007B281D" w:rsidRPr="007B281D" w:rsidRDefault="007B281D" w:rsidP="003D74C5">
            <w:pPr>
              <w:rPr>
                <w:rFonts w:ascii="Times New Roman" w:hAnsi="Times New Roman" w:cs="Times New Roman"/>
                <w:sz w:val="20"/>
                <w:szCs w:val="20"/>
              </w:rPr>
            </w:pPr>
          </w:p>
        </w:tc>
        <w:tc>
          <w:tcPr>
            <w:tcW w:w="1701" w:type="dxa"/>
            <w:vMerge/>
          </w:tcPr>
          <w:p w:rsidR="007B281D" w:rsidRPr="007B281D" w:rsidRDefault="007B281D" w:rsidP="003D74C5">
            <w:pPr>
              <w:rPr>
                <w:rFonts w:ascii="Times New Roman" w:hAnsi="Times New Roman" w:cs="Times New Roman"/>
                <w:sz w:val="20"/>
                <w:szCs w:val="20"/>
              </w:rPr>
            </w:pPr>
          </w:p>
        </w:tc>
        <w:tc>
          <w:tcPr>
            <w:tcW w:w="4253" w:type="dxa"/>
          </w:tcPr>
          <w:p w:rsidR="007B281D" w:rsidRPr="007C3225" w:rsidRDefault="007B281D" w:rsidP="003D74C5">
            <w:pPr>
              <w:rPr>
                <w:rFonts w:ascii="Times New Roman" w:eastAsia="Calibri" w:hAnsi="Times New Roman" w:cs="Times New Roman"/>
                <w:sz w:val="20"/>
                <w:szCs w:val="20"/>
              </w:rPr>
            </w:pPr>
            <w:r w:rsidRPr="007C3225">
              <w:rPr>
                <w:rFonts w:ascii="Times New Roman" w:eastAsia="Calibri" w:hAnsi="Times New Roman" w:cs="Times New Roman"/>
                <w:sz w:val="20"/>
                <w:szCs w:val="20"/>
              </w:rPr>
              <w:t>Обучение</w:t>
            </w:r>
          </w:p>
        </w:tc>
        <w:tc>
          <w:tcPr>
            <w:tcW w:w="2839" w:type="dxa"/>
          </w:tcPr>
          <w:p w:rsidR="007B281D" w:rsidRPr="007C3225" w:rsidRDefault="007B281D" w:rsidP="00857F25">
            <w:pPr>
              <w:jc w:val="center"/>
              <w:rPr>
                <w:rFonts w:ascii="Times New Roman" w:eastAsia="Calibri" w:hAnsi="Times New Roman" w:cs="Times New Roman"/>
                <w:sz w:val="20"/>
                <w:szCs w:val="20"/>
              </w:rPr>
            </w:pPr>
            <w:r w:rsidRPr="007C3225">
              <w:rPr>
                <w:rFonts w:ascii="Times New Roman" w:eastAsia="Calibri" w:hAnsi="Times New Roman" w:cs="Times New Roman"/>
                <w:sz w:val="20"/>
                <w:szCs w:val="20"/>
              </w:rPr>
              <w:t>3 –и академических часа не менее 2х пользователей</w:t>
            </w:r>
          </w:p>
        </w:tc>
      </w:tr>
    </w:tbl>
    <w:p w:rsidR="00D36453" w:rsidRDefault="00D36453">
      <w:pPr>
        <w:rPr>
          <w:rFonts w:ascii="Times New Roman" w:hAnsi="Times New Roman" w:cs="Times New Roman"/>
          <w:sz w:val="20"/>
          <w:szCs w:val="20"/>
        </w:rPr>
      </w:pPr>
    </w:p>
    <w:p w:rsidR="00D36453" w:rsidRPr="00734218" w:rsidRDefault="00D36453" w:rsidP="00D36453">
      <w:pPr>
        <w:widowControl w:val="0"/>
        <w:autoSpaceDE w:val="0"/>
        <w:autoSpaceDN w:val="0"/>
        <w:adjustRightInd w:val="0"/>
        <w:spacing w:after="0" w:line="240" w:lineRule="auto"/>
        <w:ind w:firstLine="567"/>
        <w:jc w:val="both"/>
        <w:rPr>
          <w:rFonts w:ascii="Times New Roman" w:eastAsia="MS Mincho" w:hAnsi="Times New Roman" w:cs="Times New Roman"/>
          <w:b/>
          <w:lang w:eastAsia="ja-JP"/>
        </w:rPr>
      </w:pPr>
      <w:r w:rsidRPr="00734218">
        <w:rPr>
          <w:rFonts w:ascii="Times New Roman" w:eastAsia="MS Mincho" w:hAnsi="Times New Roman" w:cs="Times New Roman"/>
          <w:b/>
          <w:bCs/>
          <w:lang w:eastAsia="ja-JP"/>
        </w:rPr>
        <w:t xml:space="preserve">2.3. </w:t>
      </w:r>
      <w:r w:rsidRPr="00734218">
        <w:rPr>
          <w:rFonts w:ascii="Times New Roman" w:eastAsia="Calibri" w:hAnsi="Times New Roman" w:cs="Times New Roman"/>
          <w:b/>
          <w:lang w:eastAsia="ja-JP"/>
        </w:rPr>
        <w:t xml:space="preserve">Требования к качеству и безопасности товара, </w:t>
      </w:r>
      <w:r w:rsidRPr="00734218">
        <w:rPr>
          <w:rFonts w:ascii="Times New Roman" w:eastAsia="Calibri" w:hAnsi="Times New Roman" w:cs="Times New Roman"/>
          <w:b/>
          <w:bCs/>
          <w:lang w:eastAsia="ja-JP"/>
        </w:rPr>
        <w:t>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к осуществлению монтажа и наладки товара, к предоставлению гарантии производителя и (или) поставщика товара и к сроку действия такой гарантии</w:t>
      </w:r>
      <w:r w:rsidRPr="00734218">
        <w:rPr>
          <w:rFonts w:ascii="Times New Roman" w:eastAsia="MS Mincho" w:hAnsi="Times New Roman" w:cs="Times New Roman"/>
          <w:b/>
          <w:lang w:eastAsia="ja-JP"/>
        </w:rPr>
        <w:t xml:space="preserve">. </w:t>
      </w:r>
    </w:p>
    <w:p w:rsidR="00D36453" w:rsidRPr="00734218" w:rsidRDefault="00D36453" w:rsidP="00D36453">
      <w:pPr>
        <w:widowControl w:val="0"/>
        <w:autoSpaceDE w:val="0"/>
        <w:autoSpaceDN w:val="0"/>
        <w:adjustRightInd w:val="0"/>
        <w:spacing w:after="0" w:line="240" w:lineRule="auto"/>
        <w:ind w:firstLine="567"/>
        <w:jc w:val="both"/>
        <w:rPr>
          <w:rFonts w:ascii="Times New Roman" w:eastAsia="Calibri" w:hAnsi="Times New Roman" w:cs="Times New Roman"/>
        </w:rPr>
      </w:pPr>
      <w:bookmarkStart w:id="0" w:name="OLE_LINK35"/>
      <w:r w:rsidRPr="00734218">
        <w:rPr>
          <w:rFonts w:ascii="Times New Roman" w:eastAsia="Calibri" w:hAnsi="Times New Roman" w:cs="Times New Roman"/>
          <w:bCs/>
          <w:lang w:eastAsia="ja-JP"/>
        </w:rPr>
        <w:t>2.3.</w:t>
      </w:r>
      <w:bookmarkEnd w:id="0"/>
      <w:r w:rsidRPr="00734218">
        <w:rPr>
          <w:rFonts w:ascii="Times New Roman" w:eastAsia="Calibri" w:hAnsi="Times New Roman" w:cs="Times New Roman"/>
          <w:bCs/>
          <w:lang w:eastAsia="ja-JP"/>
        </w:rPr>
        <w:t xml:space="preserve">1.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свободным от любых притязаний третьих лиц, не находится под запретом (арестом), в залоге, или под иным обременением. </w:t>
      </w:r>
    </w:p>
    <w:p w:rsidR="00D36453" w:rsidRPr="00734218" w:rsidRDefault="00D36453" w:rsidP="00D36453">
      <w:pPr>
        <w:tabs>
          <w:tab w:val="left" w:pos="4746"/>
        </w:tabs>
        <w:spacing w:after="0" w:line="240" w:lineRule="auto"/>
        <w:ind w:firstLine="567"/>
        <w:jc w:val="both"/>
        <w:rPr>
          <w:rFonts w:ascii="Times New Roman" w:hAnsi="Times New Roman" w:cs="Times New Roman"/>
          <w:bCs/>
        </w:rPr>
      </w:pPr>
      <w:r w:rsidRPr="00734218">
        <w:rPr>
          <w:rFonts w:ascii="Times New Roman" w:eastAsia="Calibri" w:hAnsi="Times New Roman" w:cs="Times New Roman"/>
          <w:bCs/>
          <w:lang w:eastAsia="ja-JP"/>
        </w:rPr>
        <w:t xml:space="preserve">2.3.2. </w:t>
      </w:r>
      <w:r w:rsidRPr="00734218">
        <w:rPr>
          <w:rFonts w:ascii="Times New Roman" w:hAnsi="Times New Roman" w:cs="Times New Roman"/>
          <w:bCs/>
        </w:rPr>
        <w:t>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D36453" w:rsidRDefault="00D36453" w:rsidP="00D36453">
      <w:pPr>
        <w:tabs>
          <w:tab w:val="left" w:pos="4746"/>
        </w:tabs>
        <w:spacing w:after="0" w:line="240" w:lineRule="auto"/>
        <w:ind w:firstLine="567"/>
        <w:jc w:val="both"/>
        <w:rPr>
          <w:rFonts w:ascii="Times New Roman" w:hAnsi="Times New Roman" w:cs="Times New Roman"/>
          <w:bCs/>
        </w:rPr>
      </w:pPr>
      <w:r w:rsidRPr="00734218">
        <w:rPr>
          <w:rFonts w:ascii="Times New Roman" w:eastAsia="Calibri" w:hAnsi="Times New Roman" w:cs="Times New Roman"/>
          <w:bCs/>
          <w:lang w:eastAsia="ja-JP"/>
        </w:rPr>
        <w:t>2.3.3.</w:t>
      </w:r>
      <w:r w:rsidRPr="00734218">
        <w:rPr>
          <w:rFonts w:ascii="Times New Roman" w:hAnsi="Times New Roman" w:cs="Times New Roman"/>
          <w:bCs/>
        </w:rPr>
        <w:t xml:space="preserve"> Поставщик гарантирует соответствие качества и безопасности товара требованиям договора, а также его соответствие техническими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 которые являются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товара</w:t>
      </w:r>
      <w:r>
        <w:rPr>
          <w:rFonts w:ascii="Times New Roman" w:hAnsi="Times New Roman" w:cs="Times New Roman"/>
          <w:bCs/>
        </w:rPr>
        <w:t>.</w:t>
      </w:r>
    </w:p>
    <w:p w:rsidR="00D36453" w:rsidRPr="00734218" w:rsidRDefault="00D36453" w:rsidP="00D36453">
      <w:pPr>
        <w:spacing w:after="0" w:line="240" w:lineRule="auto"/>
        <w:ind w:firstLine="567"/>
        <w:contextualSpacing/>
        <w:jc w:val="both"/>
        <w:rPr>
          <w:rFonts w:ascii="Times New Roman" w:eastAsia="Calibri" w:hAnsi="Times New Roman" w:cs="Times New Roman"/>
        </w:rPr>
      </w:pPr>
      <w:bookmarkStart w:id="1" w:name="OLE_LINK36"/>
      <w:bookmarkStart w:id="2" w:name="OLE_LINK37"/>
      <w:bookmarkStart w:id="3" w:name="OLE_LINK38"/>
      <w:bookmarkStart w:id="4" w:name="OLE_LINK39"/>
      <w:r w:rsidRPr="00734218">
        <w:rPr>
          <w:rFonts w:ascii="Times New Roman" w:eastAsia="Calibri" w:hAnsi="Times New Roman" w:cs="Times New Roman"/>
          <w:bCs/>
          <w:lang w:eastAsia="ja-JP"/>
        </w:rPr>
        <w:t>2.3.</w:t>
      </w:r>
      <w:bookmarkEnd w:id="1"/>
      <w:bookmarkEnd w:id="2"/>
      <w:bookmarkEnd w:id="3"/>
      <w:bookmarkEnd w:id="4"/>
      <w:r w:rsidRPr="00734218">
        <w:rPr>
          <w:rFonts w:ascii="Times New Roman" w:eastAsia="Calibri" w:hAnsi="Times New Roman" w:cs="Times New Roman"/>
          <w:bCs/>
          <w:lang w:eastAsia="ja-JP"/>
        </w:rPr>
        <w:t xml:space="preserve">4. </w:t>
      </w:r>
      <w:r w:rsidRPr="00734218">
        <w:rPr>
          <w:rFonts w:ascii="Times New Roman" w:eastAsia="Calibri" w:hAnsi="Times New Roman" w:cs="Times New Roman"/>
        </w:rPr>
        <w:t>Товар должен быть поставлен в упаковке, пригодной для данного вида товара, обеспечивающей сохранность товара от внешних воздействий и любого вида повреждений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D36453" w:rsidRPr="00734218" w:rsidRDefault="00D36453" w:rsidP="00D36453">
      <w:pPr>
        <w:spacing w:after="0" w:line="240" w:lineRule="auto"/>
        <w:ind w:firstLine="567"/>
        <w:jc w:val="both"/>
        <w:rPr>
          <w:rFonts w:ascii="Times New Roman" w:eastAsia="Calibri" w:hAnsi="Times New Roman" w:cs="Times New Roman"/>
          <w:bCs/>
          <w:lang w:eastAsia="ja-JP"/>
        </w:rPr>
      </w:pPr>
      <w:r w:rsidRPr="00734218">
        <w:rPr>
          <w:rFonts w:ascii="Times New Roman" w:eastAsia="Calibri" w:hAnsi="Times New Roman" w:cs="Times New Roman"/>
          <w:bCs/>
          <w:lang w:eastAsia="ja-JP"/>
        </w:rPr>
        <w:t>2.3.</w:t>
      </w:r>
      <w:r>
        <w:rPr>
          <w:rFonts w:ascii="Times New Roman" w:eastAsia="Calibri" w:hAnsi="Times New Roman" w:cs="Times New Roman"/>
          <w:bCs/>
          <w:lang w:eastAsia="ja-JP"/>
        </w:rPr>
        <w:t>5</w:t>
      </w:r>
      <w:r w:rsidRPr="00734218">
        <w:rPr>
          <w:rFonts w:ascii="Times New Roman" w:eastAsia="Calibri" w:hAnsi="Times New Roman" w:cs="Times New Roman"/>
          <w:bCs/>
          <w:lang w:eastAsia="ja-JP"/>
        </w:rPr>
        <w:t xml:space="preserve">. </w:t>
      </w:r>
      <w:r w:rsidRPr="00734218">
        <w:rPr>
          <w:rFonts w:ascii="Times New Roman" w:hAnsi="Times New Roman" w:cs="Times New Roman"/>
        </w:rPr>
        <w:t xml:space="preserve">Требования </w:t>
      </w:r>
      <w:r w:rsidRPr="00734218">
        <w:rPr>
          <w:rFonts w:ascii="Times New Roman" w:eastAsia="Calibri" w:hAnsi="Times New Roman" w:cs="Times New Roman"/>
          <w:bCs/>
          <w:lang w:eastAsia="ja-JP"/>
        </w:rPr>
        <w:t>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w:t>
      </w:r>
    </w:p>
    <w:p w:rsidR="00D36453" w:rsidRPr="00734218" w:rsidRDefault="00D36453" w:rsidP="00D36453">
      <w:pPr>
        <w:spacing w:after="0" w:line="240" w:lineRule="auto"/>
        <w:ind w:firstLine="567"/>
        <w:jc w:val="both"/>
        <w:rPr>
          <w:rFonts w:ascii="Times New Roman" w:eastAsia="Calibri" w:hAnsi="Times New Roman" w:cs="Times New Roman"/>
        </w:rPr>
      </w:pPr>
      <w:r w:rsidRPr="00734218">
        <w:rPr>
          <w:rFonts w:ascii="Times New Roman" w:eastAsia="Calibri" w:hAnsi="Times New Roman" w:cs="Times New Roman"/>
          <w:bCs/>
          <w:lang w:eastAsia="ja-JP"/>
        </w:rPr>
        <w:t>2.3.</w:t>
      </w:r>
      <w:r>
        <w:rPr>
          <w:rFonts w:ascii="Times New Roman" w:eastAsia="Calibri" w:hAnsi="Times New Roman" w:cs="Times New Roman"/>
          <w:bCs/>
          <w:lang w:eastAsia="ja-JP"/>
        </w:rPr>
        <w:t>5</w:t>
      </w:r>
      <w:r w:rsidRPr="00734218">
        <w:rPr>
          <w:rFonts w:ascii="Times New Roman" w:hAnsi="Times New Roman" w:cs="Times New Roman"/>
        </w:rPr>
        <w:t>.</w:t>
      </w:r>
      <w:r w:rsidRPr="00734218">
        <w:rPr>
          <w:rFonts w:ascii="Times New Roman" w:eastAsia="Calibri" w:hAnsi="Times New Roman" w:cs="Times New Roman"/>
        </w:rPr>
        <w:t>1. Срок предоставления гарантии качества на товар не менее 12 месяцев с даты подписания товарной накладной, но не менее чем срок действия гарантии производителя (изготовителя) товара. Течение гарантийного срока начинается на следующий день после календарной даты подписания сторонами товарной накладной и (или) подписания акта устранения выявленных недостатков.</w:t>
      </w:r>
    </w:p>
    <w:p w:rsidR="00D36453" w:rsidRPr="00734218" w:rsidRDefault="00D36453" w:rsidP="00D36453">
      <w:pPr>
        <w:spacing w:after="0" w:line="240" w:lineRule="auto"/>
        <w:ind w:firstLine="567"/>
        <w:jc w:val="both"/>
        <w:rPr>
          <w:rFonts w:ascii="Times New Roman" w:hAnsi="Times New Roman" w:cs="Times New Roman"/>
        </w:rPr>
      </w:pPr>
      <w:r w:rsidRPr="00734218">
        <w:rPr>
          <w:rFonts w:ascii="Times New Roman" w:eastAsia="Calibri" w:hAnsi="Times New Roman" w:cs="Times New Roman"/>
          <w:bCs/>
          <w:lang w:eastAsia="ja-JP"/>
        </w:rPr>
        <w:t>2.3.</w:t>
      </w:r>
      <w:r>
        <w:rPr>
          <w:rFonts w:ascii="Times New Roman" w:eastAsia="Calibri" w:hAnsi="Times New Roman" w:cs="Times New Roman"/>
          <w:bCs/>
          <w:lang w:eastAsia="ja-JP"/>
        </w:rPr>
        <w:t>5</w:t>
      </w:r>
      <w:r w:rsidRPr="00734218">
        <w:rPr>
          <w:rFonts w:ascii="Times New Roman" w:hAnsi="Times New Roman" w:cs="Times New Roman"/>
        </w:rPr>
        <w:t xml:space="preserve">.2 Гарантия качества товара включает в себя действия поставщика по безвозмездному устранению недостатков в качестве товара, возникшие в период гарантийного срока и осуществляется путем ремонта, восстановления, замены товара. </w:t>
      </w:r>
    </w:p>
    <w:p w:rsidR="00D36453" w:rsidRPr="00734218" w:rsidRDefault="00D36453" w:rsidP="00D36453">
      <w:pPr>
        <w:spacing w:after="0" w:line="240" w:lineRule="auto"/>
        <w:ind w:firstLine="567"/>
        <w:jc w:val="both"/>
        <w:rPr>
          <w:rFonts w:ascii="Times New Roman" w:hAnsi="Times New Roman" w:cs="Times New Roman"/>
        </w:rPr>
      </w:pPr>
      <w:r w:rsidRPr="00734218">
        <w:rPr>
          <w:rFonts w:ascii="Times New Roman" w:eastAsia="Calibri" w:hAnsi="Times New Roman" w:cs="Times New Roman"/>
          <w:bCs/>
          <w:lang w:eastAsia="ja-JP"/>
        </w:rPr>
        <w:t>2.3.</w:t>
      </w:r>
      <w:r>
        <w:rPr>
          <w:rFonts w:ascii="Times New Roman" w:hAnsi="Times New Roman" w:cs="Times New Roman"/>
        </w:rPr>
        <w:t>5</w:t>
      </w:r>
      <w:r w:rsidRPr="00734218">
        <w:rPr>
          <w:rFonts w:ascii="Times New Roman" w:hAnsi="Times New Roman" w:cs="Times New Roman"/>
        </w:rPr>
        <w:t xml:space="preserve">.3. Гарантия качества должна распространяться на товар в целом (в комплекте) и на все составляющие (комплектующие) части товара.  </w:t>
      </w:r>
    </w:p>
    <w:p w:rsidR="00D36453" w:rsidRPr="00734218" w:rsidRDefault="00D36453" w:rsidP="00D36453">
      <w:pPr>
        <w:spacing w:after="0" w:line="240" w:lineRule="auto"/>
        <w:ind w:firstLine="567"/>
        <w:jc w:val="both"/>
        <w:rPr>
          <w:rFonts w:ascii="Times New Roman" w:hAnsi="Times New Roman" w:cs="Times New Roman"/>
        </w:rPr>
      </w:pPr>
      <w:r w:rsidRPr="00734218">
        <w:rPr>
          <w:rFonts w:ascii="Times New Roman" w:eastAsia="Calibri" w:hAnsi="Times New Roman" w:cs="Times New Roman"/>
          <w:bCs/>
          <w:lang w:eastAsia="ja-JP"/>
        </w:rPr>
        <w:t>2.3.</w:t>
      </w:r>
      <w:r>
        <w:rPr>
          <w:rFonts w:ascii="Times New Roman" w:eastAsia="Calibri" w:hAnsi="Times New Roman" w:cs="Times New Roman"/>
          <w:bCs/>
          <w:lang w:eastAsia="ja-JP"/>
        </w:rPr>
        <w:t>6</w:t>
      </w:r>
      <w:r w:rsidRPr="00734218">
        <w:rPr>
          <w:rFonts w:ascii="Times New Roman" w:eastAsia="Calibri" w:hAnsi="Times New Roman" w:cs="Times New Roman"/>
          <w:bCs/>
          <w:lang w:eastAsia="ja-JP"/>
        </w:rPr>
        <w:t>. Доставка и м</w:t>
      </w:r>
      <w:r w:rsidRPr="00734218">
        <w:rPr>
          <w:rFonts w:ascii="Times New Roman" w:eastAsia="Calibri" w:hAnsi="Times New Roman" w:cs="Times New Roman"/>
          <w:lang w:eastAsia="zh-CN"/>
        </w:rPr>
        <w:t>онтаж осуществляется поставщиком за свой счет</w:t>
      </w:r>
      <w:r w:rsidRPr="00734218">
        <w:rPr>
          <w:rFonts w:ascii="Times New Roman" w:eastAsia="Calibri" w:hAnsi="Times New Roman" w:cs="Times New Roman"/>
          <w:bCs/>
          <w:lang w:eastAsia="ja-JP"/>
        </w:rPr>
        <w:t xml:space="preserve">. </w:t>
      </w:r>
    </w:p>
    <w:p w:rsidR="00D36453" w:rsidRPr="00734218" w:rsidRDefault="00D36453" w:rsidP="00D36453">
      <w:pPr>
        <w:spacing w:after="0" w:line="240" w:lineRule="auto"/>
        <w:ind w:firstLine="567"/>
        <w:jc w:val="both"/>
        <w:rPr>
          <w:rFonts w:ascii="Times New Roman" w:hAnsi="Times New Roman" w:cs="Times New Roman"/>
        </w:rPr>
      </w:pPr>
      <w:r w:rsidRPr="00734218">
        <w:rPr>
          <w:rFonts w:ascii="Times New Roman" w:eastAsia="Calibri" w:hAnsi="Times New Roman" w:cs="Times New Roman"/>
          <w:bCs/>
          <w:lang w:eastAsia="ja-JP"/>
        </w:rPr>
        <w:t>2.3.</w:t>
      </w:r>
      <w:r>
        <w:rPr>
          <w:rFonts w:ascii="Times New Roman" w:eastAsia="Calibri" w:hAnsi="Times New Roman" w:cs="Times New Roman"/>
          <w:bCs/>
          <w:lang w:eastAsia="ja-JP"/>
        </w:rPr>
        <w:t>7</w:t>
      </w:r>
      <w:r w:rsidRPr="00734218">
        <w:rPr>
          <w:rFonts w:ascii="Times New Roman" w:eastAsia="Calibri" w:hAnsi="Times New Roman" w:cs="Times New Roman"/>
        </w:rPr>
        <w:t xml:space="preserve">. При поставке товара должна быть предоставлена гарантия производителя данного товара с указанием срока действия такой гарантии и (или) гарантия поставщика на данный товар с указанием срока действия такой гарантии (срок действия такой гарантии должен быть не менее чем срок действия гарантии производителя данного товара). Гарантия качества на товар должна подтверждаться выдачей (передачей) заполненного надлежащим образом гарантийного талона (сертификата) или иного документа. </w:t>
      </w:r>
      <w:r w:rsidRPr="00734218">
        <w:rPr>
          <w:rFonts w:ascii="Times New Roman" w:hAnsi="Times New Roman" w:cs="Times New Roman"/>
        </w:rPr>
        <w:t xml:space="preserve">Предоставление гарантии производителя и (или) поставщика осуществляется вместе с товаром. </w:t>
      </w:r>
    </w:p>
    <w:p w:rsidR="00D36453" w:rsidRDefault="00D36453" w:rsidP="00D36453">
      <w:pPr>
        <w:spacing w:line="240" w:lineRule="auto"/>
        <w:ind w:firstLine="709"/>
        <w:jc w:val="both"/>
        <w:rPr>
          <w:rFonts w:ascii="Times New Roman" w:eastAsia="Times New Roman" w:hAnsi="Times New Roman" w:cs="Times New Roman"/>
          <w:b/>
          <w:kern w:val="32"/>
        </w:rPr>
      </w:pPr>
    </w:p>
    <w:p w:rsidR="00D36453" w:rsidRDefault="00D36453" w:rsidP="00D36453">
      <w:pPr>
        <w:spacing w:line="240" w:lineRule="auto"/>
        <w:ind w:firstLine="709"/>
        <w:jc w:val="both"/>
        <w:rPr>
          <w:rFonts w:ascii="Times New Roman" w:eastAsia="Times New Roman" w:hAnsi="Times New Roman" w:cs="Times New Roman"/>
          <w:b/>
          <w:kern w:val="32"/>
        </w:rPr>
      </w:pPr>
      <w:r>
        <w:rPr>
          <w:rFonts w:ascii="Times New Roman" w:eastAsia="Times New Roman" w:hAnsi="Times New Roman" w:cs="Times New Roman"/>
          <w:b/>
          <w:kern w:val="32"/>
        </w:rPr>
        <w:t>3</w:t>
      </w:r>
      <w:r w:rsidRPr="00734218">
        <w:rPr>
          <w:rFonts w:ascii="Times New Roman" w:eastAsia="Times New Roman" w:hAnsi="Times New Roman" w:cs="Times New Roman"/>
          <w:b/>
          <w:kern w:val="32"/>
        </w:rPr>
        <w:t>. Оплата.</w:t>
      </w:r>
    </w:p>
    <w:p w:rsidR="00D36453" w:rsidRPr="00734218" w:rsidRDefault="00D36453" w:rsidP="00D36453">
      <w:pPr>
        <w:spacing w:line="240" w:lineRule="auto"/>
        <w:ind w:firstLine="709"/>
        <w:jc w:val="both"/>
        <w:rPr>
          <w:rFonts w:ascii="Times New Roman" w:hAnsi="Times New Roman" w:cs="Times New Roman"/>
        </w:rPr>
      </w:pPr>
      <w:r w:rsidRPr="00734218">
        <w:rPr>
          <w:rFonts w:ascii="Times New Roman" w:eastAsia="Times New Roman" w:hAnsi="Times New Roman" w:cs="Times New Roman"/>
        </w:rPr>
        <w:t xml:space="preserve">Общая стоимость оказываемых услуг не более </w:t>
      </w:r>
      <w:r>
        <w:rPr>
          <w:rFonts w:ascii="Times New Roman" w:eastAsia="Times New Roman" w:hAnsi="Times New Roman" w:cs="Times New Roman"/>
        </w:rPr>
        <w:t>3</w:t>
      </w:r>
      <w:r>
        <w:rPr>
          <w:rFonts w:ascii="Times New Roman" w:eastAsia="Times New Roman" w:hAnsi="Times New Roman" w:cs="Times New Roman"/>
        </w:rPr>
        <w:t xml:space="preserve"> </w:t>
      </w:r>
      <w:r>
        <w:rPr>
          <w:rFonts w:ascii="Times New Roman" w:eastAsia="Times New Roman" w:hAnsi="Times New Roman" w:cs="Times New Roman"/>
        </w:rPr>
        <w:t>96</w:t>
      </w:r>
      <w:r>
        <w:rPr>
          <w:rFonts w:ascii="Times New Roman" w:eastAsia="Times New Roman" w:hAnsi="Times New Roman" w:cs="Times New Roman"/>
        </w:rPr>
        <w:t>0</w:t>
      </w:r>
      <w:r w:rsidRPr="00734218">
        <w:rPr>
          <w:rFonts w:ascii="Times New Roman" w:eastAsia="Times New Roman" w:hAnsi="Times New Roman" w:cs="Times New Roman"/>
        </w:rPr>
        <w:t xml:space="preserve"> 000 (</w:t>
      </w:r>
      <w:r>
        <w:rPr>
          <w:rFonts w:ascii="Times New Roman" w:eastAsia="Times New Roman" w:hAnsi="Times New Roman" w:cs="Times New Roman"/>
        </w:rPr>
        <w:t>трех</w:t>
      </w:r>
      <w:r>
        <w:rPr>
          <w:rFonts w:ascii="Times New Roman" w:eastAsia="Times New Roman" w:hAnsi="Times New Roman" w:cs="Times New Roman"/>
        </w:rPr>
        <w:t xml:space="preserve"> миллион</w:t>
      </w:r>
      <w:r>
        <w:rPr>
          <w:rFonts w:ascii="Times New Roman" w:eastAsia="Times New Roman" w:hAnsi="Times New Roman" w:cs="Times New Roman"/>
        </w:rPr>
        <w:t>ов</w:t>
      </w:r>
      <w:r>
        <w:rPr>
          <w:rFonts w:ascii="Times New Roman" w:eastAsia="Times New Roman" w:hAnsi="Times New Roman" w:cs="Times New Roman"/>
        </w:rPr>
        <w:t xml:space="preserve"> </w:t>
      </w:r>
      <w:r>
        <w:rPr>
          <w:rFonts w:ascii="Times New Roman" w:eastAsia="Times New Roman" w:hAnsi="Times New Roman" w:cs="Times New Roman"/>
        </w:rPr>
        <w:t>девяти</w:t>
      </w:r>
      <w:r>
        <w:rPr>
          <w:rFonts w:ascii="Times New Roman" w:eastAsia="Times New Roman" w:hAnsi="Times New Roman" w:cs="Times New Roman"/>
        </w:rPr>
        <w:t xml:space="preserve">сот </w:t>
      </w:r>
      <w:r>
        <w:rPr>
          <w:rFonts w:ascii="Times New Roman" w:eastAsia="Times New Roman" w:hAnsi="Times New Roman" w:cs="Times New Roman"/>
        </w:rPr>
        <w:t>шести</w:t>
      </w:r>
      <w:bookmarkStart w:id="5" w:name="_GoBack"/>
      <w:bookmarkEnd w:id="5"/>
      <w:r>
        <w:rPr>
          <w:rFonts w:ascii="Times New Roman" w:eastAsia="Times New Roman" w:hAnsi="Times New Roman" w:cs="Times New Roman"/>
        </w:rPr>
        <w:t xml:space="preserve">десяти </w:t>
      </w:r>
      <w:r w:rsidRPr="00734218">
        <w:rPr>
          <w:rFonts w:ascii="Times New Roman" w:eastAsia="Times New Roman" w:hAnsi="Times New Roman" w:cs="Times New Roman"/>
        </w:rPr>
        <w:t>тысяч) руб. 00 коп. включая все налоги, обязательные платежи и иные расходы, связанные с исполнением настоящего технического задания</w:t>
      </w:r>
    </w:p>
    <w:p w:rsidR="00D36453" w:rsidRPr="007B281D" w:rsidRDefault="00D36453">
      <w:pPr>
        <w:rPr>
          <w:rFonts w:ascii="Times New Roman" w:hAnsi="Times New Roman" w:cs="Times New Roman"/>
          <w:sz w:val="20"/>
          <w:szCs w:val="20"/>
        </w:rPr>
      </w:pPr>
    </w:p>
    <w:sectPr w:rsidR="00D36453" w:rsidRPr="007B281D" w:rsidSect="007C3225">
      <w:footerReference w:type="default" r:id="rId7"/>
      <w:pgSz w:w="11906" w:h="16838"/>
      <w:pgMar w:top="567" w:right="567"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4DF" w:rsidRDefault="004644DF" w:rsidP="002A53FF">
      <w:pPr>
        <w:spacing w:after="0" w:line="240" w:lineRule="auto"/>
      </w:pPr>
      <w:r>
        <w:separator/>
      </w:r>
    </w:p>
  </w:endnote>
  <w:endnote w:type="continuationSeparator" w:id="0">
    <w:p w:rsidR="004644DF" w:rsidRDefault="004644DF" w:rsidP="002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3197431"/>
      <w:docPartObj>
        <w:docPartGallery w:val="Page Numbers (Bottom of Page)"/>
        <w:docPartUnique/>
      </w:docPartObj>
    </w:sdtPr>
    <w:sdtEndPr/>
    <w:sdtContent>
      <w:p w:rsidR="006C20C2" w:rsidRDefault="00794044">
        <w:pPr>
          <w:pStyle w:val="a8"/>
          <w:jc w:val="center"/>
        </w:pPr>
        <w:r>
          <w:fldChar w:fldCharType="begin"/>
        </w:r>
        <w:r>
          <w:instrText>PAGE   \* MERGEFORMAT</w:instrText>
        </w:r>
        <w:r>
          <w:fldChar w:fldCharType="separate"/>
        </w:r>
        <w:r w:rsidR="00D36453">
          <w:rPr>
            <w:noProof/>
          </w:rPr>
          <w:t>4</w:t>
        </w:r>
        <w:r>
          <w:rPr>
            <w:noProof/>
          </w:rPr>
          <w:fldChar w:fldCharType="end"/>
        </w:r>
      </w:p>
    </w:sdtContent>
  </w:sdt>
  <w:p w:rsidR="006C20C2" w:rsidRDefault="006C20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4DF" w:rsidRDefault="004644DF" w:rsidP="002A53FF">
      <w:pPr>
        <w:spacing w:after="0" w:line="240" w:lineRule="auto"/>
      </w:pPr>
      <w:r>
        <w:separator/>
      </w:r>
    </w:p>
  </w:footnote>
  <w:footnote w:type="continuationSeparator" w:id="0">
    <w:p w:rsidR="004644DF" w:rsidRDefault="004644DF" w:rsidP="002A53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9D"/>
    <w:rsid w:val="00001A5C"/>
    <w:rsid w:val="00041D08"/>
    <w:rsid w:val="000601B3"/>
    <w:rsid w:val="00060549"/>
    <w:rsid w:val="000720C9"/>
    <w:rsid w:val="00074060"/>
    <w:rsid w:val="00085528"/>
    <w:rsid w:val="000C24E2"/>
    <w:rsid w:val="000C5E11"/>
    <w:rsid w:val="001355AC"/>
    <w:rsid w:val="001824EF"/>
    <w:rsid w:val="0019778F"/>
    <w:rsid w:val="001C1DC8"/>
    <w:rsid w:val="001E3AF6"/>
    <w:rsid w:val="001F4931"/>
    <w:rsid w:val="00206F83"/>
    <w:rsid w:val="00214AC5"/>
    <w:rsid w:val="00251564"/>
    <w:rsid w:val="00295F40"/>
    <w:rsid w:val="002A53FF"/>
    <w:rsid w:val="002A61AF"/>
    <w:rsid w:val="002C3AE5"/>
    <w:rsid w:val="002D4CEE"/>
    <w:rsid w:val="002E0363"/>
    <w:rsid w:val="002F15DF"/>
    <w:rsid w:val="00300F59"/>
    <w:rsid w:val="00303950"/>
    <w:rsid w:val="00310721"/>
    <w:rsid w:val="003617FE"/>
    <w:rsid w:val="00361A93"/>
    <w:rsid w:val="00395117"/>
    <w:rsid w:val="003C4AE0"/>
    <w:rsid w:val="003D74C5"/>
    <w:rsid w:val="003E0046"/>
    <w:rsid w:val="00405834"/>
    <w:rsid w:val="0041011A"/>
    <w:rsid w:val="004154AD"/>
    <w:rsid w:val="004644DF"/>
    <w:rsid w:val="00502BCC"/>
    <w:rsid w:val="005213E0"/>
    <w:rsid w:val="005519A2"/>
    <w:rsid w:val="00552D7B"/>
    <w:rsid w:val="005821D0"/>
    <w:rsid w:val="005F167C"/>
    <w:rsid w:val="005F4287"/>
    <w:rsid w:val="00606C61"/>
    <w:rsid w:val="00614028"/>
    <w:rsid w:val="006255BF"/>
    <w:rsid w:val="0068109E"/>
    <w:rsid w:val="006C20C2"/>
    <w:rsid w:val="006C3C7C"/>
    <w:rsid w:val="006F5DA6"/>
    <w:rsid w:val="006F7722"/>
    <w:rsid w:val="007279E7"/>
    <w:rsid w:val="0073681C"/>
    <w:rsid w:val="0074304F"/>
    <w:rsid w:val="007546BD"/>
    <w:rsid w:val="00772961"/>
    <w:rsid w:val="00782902"/>
    <w:rsid w:val="00794044"/>
    <w:rsid w:val="0079797F"/>
    <w:rsid w:val="007A1573"/>
    <w:rsid w:val="007A1666"/>
    <w:rsid w:val="007B0938"/>
    <w:rsid w:val="007B281D"/>
    <w:rsid w:val="007C3225"/>
    <w:rsid w:val="007D024B"/>
    <w:rsid w:val="007D2697"/>
    <w:rsid w:val="00805C03"/>
    <w:rsid w:val="00825124"/>
    <w:rsid w:val="008352B7"/>
    <w:rsid w:val="00835F1E"/>
    <w:rsid w:val="00840608"/>
    <w:rsid w:val="00857F25"/>
    <w:rsid w:val="00866388"/>
    <w:rsid w:val="008C7BFB"/>
    <w:rsid w:val="008F6447"/>
    <w:rsid w:val="008F6B04"/>
    <w:rsid w:val="00931852"/>
    <w:rsid w:val="00941155"/>
    <w:rsid w:val="009C059B"/>
    <w:rsid w:val="00A00774"/>
    <w:rsid w:val="00A114FF"/>
    <w:rsid w:val="00A20E66"/>
    <w:rsid w:val="00A52C56"/>
    <w:rsid w:val="00A652C6"/>
    <w:rsid w:val="00A867EF"/>
    <w:rsid w:val="00A90416"/>
    <w:rsid w:val="00A9294F"/>
    <w:rsid w:val="00AF7D75"/>
    <w:rsid w:val="00B2335A"/>
    <w:rsid w:val="00B360DA"/>
    <w:rsid w:val="00B514B1"/>
    <w:rsid w:val="00B75DA7"/>
    <w:rsid w:val="00B9138D"/>
    <w:rsid w:val="00B920B7"/>
    <w:rsid w:val="00BA1A78"/>
    <w:rsid w:val="00BA2586"/>
    <w:rsid w:val="00BC4F9D"/>
    <w:rsid w:val="00BE359C"/>
    <w:rsid w:val="00BE6022"/>
    <w:rsid w:val="00C07075"/>
    <w:rsid w:val="00C12344"/>
    <w:rsid w:val="00C156D7"/>
    <w:rsid w:val="00C43C93"/>
    <w:rsid w:val="00C66091"/>
    <w:rsid w:val="00C76B0B"/>
    <w:rsid w:val="00C82F22"/>
    <w:rsid w:val="00CA26B0"/>
    <w:rsid w:val="00CA359B"/>
    <w:rsid w:val="00CB7DA2"/>
    <w:rsid w:val="00CC2F40"/>
    <w:rsid w:val="00CC6C28"/>
    <w:rsid w:val="00CD56EF"/>
    <w:rsid w:val="00CE3B89"/>
    <w:rsid w:val="00D124B3"/>
    <w:rsid w:val="00D14C3B"/>
    <w:rsid w:val="00D16F7A"/>
    <w:rsid w:val="00D31358"/>
    <w:rsid w:val="00D36453"/>
    <w:rsid w:val="00D5200D"/>
    <w:rsid w:val="00D76DCD"/>
    <w:rsid w:val="00DC4399"/>
    <w:rsid w:val="00DC586E"/>
    <w:rsid w:val="00DF06E0"/>
    <w:rsid w:val="00E00968"/>
    <w:rsid w:val="00E1103B"/>
    <w:rsid w:val="00E46DA4"/>
    <w:rsid w:val="00E56946"/>
    <w:rsid w:val="00E650F9"/>
    <w:rsid w:val="00E67499"/>
    <w:rsid w:val="00E73E92"/>
    <w:rsid w:val="00E77983"/>
    <w:rsid w:val="00EA67A7"/>
    <w:rsid w:val="00EC6C45"/>
    <w:rsid w:val="00ED64C9"/>
    <w:rsid w:val="00F24C6A"/>
    <w:rsid w:val="00F4090E"/>
    <w:rsid w:val="00F7193D"/>
    <w:rsid w:val="00F84941"/>
    <w:rsid w:val="00F96A34"/>
    <w:rsid w:val="00F97381"/>
    <w:rsid w:val="00FA785B"/>
    <w:rsid w:val="00FB1902"/>
    <w:rsid w:val="00FF2F17"/>
    <w:rsid w:val="00FF5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4AD5E-8B54-4801-AB0D-C1419EA4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4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ertyname">
    <w:name w:val="property_name"/>
    <w:basedOn w:val="a0"/>
    <w:rsid w:val="00074060"/>
  </w:style>
  <w:style w:type="paragraph" w:styleId="a4">
    <w:name w:val="List Paragraph"/>
    <w:basedOn w:val="a"/>
    <w:link w:val="a5"/>
    <w:uiPriority w:val="34"/>
    <w:qFormat/>
    <w:rsid w:val="00CA359B"/>
    <w:pPr>
      <w:spacing w:after="0" w:line="240" w:lineRule="auto"/>
      <w:ind w:left="720"/>
      <w:contextualSpacing/>
    </w:pPr>
    <w:rPr>
      <w:rFonts w:ascii="Times New Roman" w:eastAsia="Times New Roman" w:hAnsi="Times New Roman" w:cs="Times New Roman"/>
      <w:sz w:val="24"/>
      <w:szCs w:val="24"/>
    </w:rPr>
  </w:style>
  <w:style w:type="character" w:customStyle="1" w:styleId="a5">
    <w:name w:val="Абзац списка Знак"/>
    <w:link w:val="a4"/>
    <w:uiPriority w:val="34"/>
    <w:rsid w:val="00CA359B"/>
    <w:rPr>
      <w:rFonts w:ascii="Times New Roman" w:eastAsia="Times New Roman" w:hAnsi="Times New Roman" w:cs="Times New Roman"/>
      <w:sz w:val="24"/>
      <w:szCs w:val="24"/>
    </w:rPr>
  </w:style>
  <w:style w:type="paragraph" w:customStyle="1" w:styleId="Standard">
    <w:name w:val="Standard"/>
    <w:rsid w:val="0031072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1824EF"/>
    <w:pPr>
      <w:suppressLineNumbers/>
    </w:pPr>
  </w:style>
  <w:style w:type="paragraph" w:styleId="a6">
    <w:name w:val="header"/>
    <w:basedOn w:val="a"/>
    <w:link w:val="a7"/>
    <w:uiPriority w:val="99"/>
    <w:unhideWhenUsed/>
    <w:rsid w:val="002A53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A53FF"/>
  </w:style>
  <w:style w:type="paragraph" w:styleId="a8">
    <w:name w:val="footer"/>
    <w:basedOn w:val="a"/>
    <w:link w:val="a9"/>
    <w:uiPriority w:val="99"/>
    <w:unhideWhenUsed/>
    <w:rsid w:val="002A53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A53FF"/>
  </w:style>
  <w:style w:type="paragraph" w:styleId="aa">
    <w:name w:val="Balloon Text"/>
    <w:basedOn w:val="a"/>
    <w:link w:val="ab"/>
    <w:uiPriority w:val="99"/>
    <w:semiHidden/>
    <w:unhideWhenUsed/>
    <w:rsid w:val="002A53F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A53FF"/>
    <w:rPr>
      <w:rFonts w:ascii="Tahoma" w:hAnsi="Tahoma" w:cs="Tahoma"/>
      <w:sz w:val="16"/>
      <w:szCs w:val="16"/>
    </w:rPr>
  </w:style>
  <w:style w:type="paragraph" w:customStyle="1" w:styleId="1">
    <w:name w:val="Абзац списка1"/>
    <w:basedOn w:val="a"/>
    <w:rsid w:val="00DF06E0"/>
    <w:pPr>
      <w:suppressAutoHyphens/>
      <w:spacing w:after="0" w:line="240" w:lineRule="auto"/>
      <w:ind w:left="720"/>
    </w:pPr>
    <w:rPr>
      <w:rFonts w:ascii="Times New Roman" w:eastAsia="Times New Roman" w:hAnsi="Times New Roman" w:cs="Times New Roman"/>
      <w:kern w:val="1"/>
      <w:sz w:val="28"/>
      <w:szCs w:val="28"/>
      <w:lang w:eastAsia="ar-SA"/>
    </w:rPr>
  </w:style>
  <w:style w:type="paragraph" w:customStyle="1" w:styleId="ConsPlusNormal">
    <w:name w:val="ConsPlusNormal"/>
    <w:rsid w:val="007C3225"/>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c">
    <w:name w:val="No Spacing"/>
    <w:link w:val="ad"/>
    <w:qFormat/>
    <w:rsid w:val="007C3225"/>
    <w:pPr>
      <w:spacing w:after="0" w:line="240" w:lineRule="auto"/>
    </w:pPr>
    <w:rPr>
      <w:rFonts w:ascii="Calibri" w:eastAsia="Times New Roman" w:hAnsi="Calibri" w:cs="Times New Roman"/>
    </w:rPr>
  </w:style>
  <w:style w:type="character" w:customStyle="1" w:styleId="ad">
    <w:name w:val="Без интервала Знак"/>
    <w:basedOn w:val="a0"/>
    <w:link w:val="ac"/>
    <w:rsid w:val="007C322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21D61-3111-45CD-8F4D-D5D9B691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2015</Words>
  <Characters>11490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cp:lastPrinted>2019-10-01T13:08:00Z</cp:lastPrinted>
  <dcterms:created xsi:type="dcterms:W3CDTF">2019-10-09T07:21:00Z</dcterms:created>
  <dcterms:modified xsi:type="dcterms:W3CDTF">2019-10-09T09:00:00Z</dcterms:modified>
</cp:coreProperties>
</file>