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5D" w:rsidRDefault="009D5F5D">
      <w:pPr>
        <w:pStyle w:val="ConsPlusNormal"/>
        <w:jc w:val="both"/>
        <w:outlineLvl w:val="0"/>
      </w:pPr>
    </w:p>
    <w:p w:rsidR="009D5F5D" w:rsidRDefault="009D5F5D">
      <w:pPr>
        <w:pStyle w:val="ConsPlusTitle"/>
        <w:jc w:val="center"/>
        <w:outlineLvl w:val="0"/>
      </w:pPr>
      <w:r>
        <w:t>ПРАВИТЕЛЬСТВО МУРМАНСКОЙ ОБЛАСТИ</w:t>
      </w:r>
    </w:p>
    <w:p w:rsidR="009D5F5D" w:rsidRDefault="009D5F5D">
      <w:pPr>
        <w:pStyle w:val="ConsPlusTitle"/>
        <w:jc w:val="center"/>
      </w:pPr>
    </w:p>
    <w:p w:rsidR="009D5F5D" w:rsidRDefault="009D5F5D">
      <w:pPr>
        <w:pStyle w:val="ConsPlusTitle"/>
        <w:jc w:val="center"/>
      </w:pPr>
      <w:r>
        <w:t>ПОСТАНОВЛЕНИЕ</w:t>
      </w:r>
    </w:p>
    <w:p w:rsidR="009D5F5D" w:rsidRDefault="009D5F5D">
      <w:pPr>
        <w:pStyle w:val="ConsPlusTitle"/>
        <w:jc w:val="center"/>
      </w:pPr>
      <w:r>
        <w:t>от 14 октября 2016 г. N 508-ПП</w:t>
      </w:r>
    </w:p>
    <w:p w:rsidR="009D5F5D" w:rsidRDefault="009D5F5D">
      <w:pPr>
        <w:pStyle w:val="ConsPlusTitle"/>
        <w:jc w:val="center"/>
      </w:pPr>
    </w:p>
    <w:p w:rsidR="009D5F5D" w:rsidRDefault="009D5F5D">
      <w:pPr>
        <w:pStyle w:val="ConsPlusTitle"/>
        <w:jc w:val="center"/>
      </w:pPr>
      <w:r>
        <w:t>ОБ ОКАЗАНИИ ФИНАНСОВОЙ ПОДДЕРЖКИ В ВИДЕ СУБСИДИЙ</w:t>
      </w:r>
    </w:p>
    <w:p w:rsidR="009D5F5D" w:rsidRDefault="009D5F5D">
      <w:pPr>
        <w:pStyle w:val="ConsPlusTitle"/>
        <w:jc w:val="center"/>
      </w:pPr>
      <w:r>
        <w:t>СУБЪЕКТАМ МАЛОГО И СРЕДНЕГО ПРЕДПРИНИМАТЕЛЬСТВА</w:t>
      </w:r>
    </w:p>
    <w:p w:rsidR="009D5F5D" w:rsidRDefault="009D5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center"/>
            </w:pPr>
            <w:r>
              <w:rPr>
                <w:color w:val="392C69"/>
              </w:rPr>
              <w:t>Список изменяющих документов</w:t>
            </w:r>
          </w:p>
          <w:p w:rsidR="009D5F5D" w:rsidRDefault="009D5F5D">
            <w:pPr>
              <w:pStyle w:val="ConsPlusNormal"/>
              <w:jc w:val="center"/>
            </w:pPr>
            <w:r>
              <w:rPr>
                <w:color w:val="392C69"/>
              </w:rPr>
              <w:t>(в ред. постановлений Правительства Мурманской области</w:t>
            </w:r>
          </w:p>
          <w:p w:rsidR="009D5F5D" w:rsidRDefault="009D5F5D">
            <w:pPr>
              <w:pStyle w:val="ConsPlusNormal"/>
              <w:jc w:val="center"/>
            </w:pPr>
            <w:r>
              <w:rPr>
                <w:color w:val="392C69"/>
              </w:rPr>
              <w:t xml:space="preserve">от 05.04.2017 </w:t>
            </w:r>
            <w:hyperlink r:id="rId4" w:history="1">
              <w:r>
                <w:rPr>
                  <w:color w:val="0000FF"/>
                </w:rPr>
                <w:t>N 176-ПП</w:t>
              </w:r>
            </w:hyperlink>
            <w:r>
              <w:rPr>
                <w:color w:val="392C69"/>
              </w:rPr>
              <w:t xml:space="preserve">, от 12.09.2018 </w:t>
            </w:r>
            <w:hyperlink r:id="rId5" w:history="1">
              <w:r>
                <w:rPr>
                  <w:color w:val="0000FF"/>
                </w:rPr>
                <w:t>N 426-ПП</w:t>
              </w:r>
            </w:hyperlink>
            <w:r>
              <w:rPr>
                <w:color w:val="392C69"/>
              </w:rPr>
              <w:t xml:space="preserve">, от 29.04.2019 </w:t>
            </w:r>
            <w:hyperlink r:id="rId6" w:history="1">
              <w:r>
                <w:rPr>
                  <w:color w:val="0000FF"/>
                </w:rPr>
                <w:t>N 200-ПП</w:t>
              </w:r>
            </w:hyperlink>
            <w:r>
              <w:rPr>
                <w:color w:val="392C69"/>
              </w:rPr>
              <w:t>,</w:t>
            </w:r>
          </w:p>
          <w:p w:rsidR="009D5F5D" w:rsidRDefault="009D5F5D">
            <w:pPr>
              <w:pStyle w:val="ConsPlusNormal"/>
              <w:jc w:val="center"/>
            </w:pPr>
            <w:r>
              <w:rPr>
                <w:color w:val="392C69"/>
              </w:rPr>
              <w:t xml:space="preserve">от 13.03.2020 </w:t>
            </w:r>
            <w:hyperlink r:id="rId7" w:history="1">
              <w:r>
                <w:rPr>
                  <w:color w:val="0000FF"/>
                </w:rPr>
                <w:t>N 109-ПП</w:t>
              </w:r>
            </w:hyperlink>
            <w:r>
              <w:rPr>
                <w:color w:val="392C69"/>
              </w:rPr>
              <w:t xml:space="preserve">, от 26.05.2020 </w:t>
            </w:r>
            <w:hyperlink r:id="rId8" w:history="1">
              <w:r>
                <w:rPr>
                  <w:color w:val="0000FF"/>
                </w:rPr>
                <w:t>N 349-ПП</w:t>
              </w:r>
            </w:hyperlink>
            <w:r>
              <w:rPr>
                <w:color w:val="392C69"/>
              </w:rPr>
              <w:t xml:space="preserve">, от 23.04.2021 </w:t>
            </w:r>
            <w:hyperlink r:id="rId9" w:history="1">
              <w:r>
                <w:rPr>
                  <w:color w:val="0000FF"/>
                </w:rPr>
                <w:t>N 232-ПП</w:t>
              </w:r>
            </w:hyperlink>
            <w:r>
              <w:rPr>
                <w:color w:val="392C69"/>
              </w:rPr>
              <w:t>,</w:t>
            </w:r>
          </w:p>
          <w:p w:rsidR="009D5F5D" w:rsidRDefault="009D5F5D">
            <w:pPr>
              <w:pStyle w:val="ConsPlusNormal"/>
              <w:jc w:val="center"/>
            </w:pPr>
            <w:r>
              <w:rPr>
                <w:color w:val="392C69"/>
              </w:rPr>
              <w:t xml:space="preserve">от 16.03.2022 </w:t>
            </w:r>
            <w:hyperlink r:id="rId10" w:history="1">
              <w:r>
                <w:rPr>
                  <w:color w:val="0000FF"/>
                </w:rPr>
                <w:t>N 176-ПП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jc w:val="both"/>
      </w:pPr>
    </w:p>
    <w:p w:rsidR="009D5F5D" w:rsidRDefault="009D5F5D">
      <w:pPr>
        <w:pStyle w:val="ConsPlusNormal"/>
        <w:ind w:firstLine="540"/>
        <w:jc w:val="both"/>
      </w:pPr>
      <w:r>
        <w:t xml:space="preserve">В соответствии с Федеральным </w:t>
      </w:r>
      <w:hyperlink r:id="rId11"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12" w:history="1">
        <w:r>
          <w:rPr>
            <w:color w:val="0000FF"/>
          </w:rPr>
          <w:t>Законом</w:t>
        </w:r>
      </w:hyperlink>
      <w:r>
        <w:t xml:space="preserve"> Мурманской области от 27.05.2008 N 977-01-ЗМО "О содействии развитию и государственной поддержке малого и среднего предпринимательства в Мурманской области", государственной </w:t>
      </w:r>
      <w:hyperlink r:id="rId13" w:history="1">
        <w:r>
          <w:rPr>
            <w:color w:val="0000FF"/>
          </w:rPr>
          <w:t>программой</w:t>
        </w:r>
      </w:hyperlink>
      <w:r>
        <w:t xml:space="preserve"> Мурманской области "Экономический потенциал", утвержденной постановлением Правительства Мурманской области от 11.11.2020 N 780-ПП, с целью формирования благоприятных условий для развития предпринимательской деятельности в Мурманской области Правительство Мурманской области постановляет:</w:t>
      </w:r>
    </w:p>
    <w:p w:rsidR="009D5F5D" w:rsidRDefault="009D5F5D">
      <w:pPr>
        <w:pStyle w:val="ConsPlusNormal"/>
        <w:jc w:val="both"/>
      </w:pPr>
      <w:r>
        <w:t xml:space="preserve">(преамбула в ред. </w:t>
      </w:r>
      <w:hyperlink r:id="rId14" w:history="1">
        <w:r>
          <w:rPr>
            <w:color w:val="0000FF"/>
          </w:rPr>
          <w:t>постановления</w:t>
        </w:r>
      </w:hyperlink>
      <w:r>
        <w:t xml:space="preserve"> Правительства Мурманской области от 23.04.2021 N 232-ПП)</w:t>
      </w:r>
    </w:p>
    <w:p w:rsidR="009D5F5D" w:rsidRDefault="009D5F5D">
      <w:pPr>
        <w:pStyle w:val="ConsPlusNormal"/>
        <w:spacing w:before="220"/>
        <w:ind w:firstLine="540"/>
        <w:jc w:val="both"/>
      </w:pPr>
      <w:r>
        <w:t>1. Утвердить прилагаемые:</w:t>
      </w:r>
    </w:p>
    <w:p w:rsidR="009D5F5D" w:rsidRDefault="009D5F5D">
      <w:pPr>
        <w:pStyle w:val="ConsPlusNormal"/>
        <w:spacing w:before="220"/>
        <w:ind w:firstLine="540"/>
        <w:jc w:val="both"/>
      </w:pPr>
      <w:r>
        <w:t xml:space="preserve">- </w:t>
      </w:r>
      <w:hyperlink w:anchor="P38" w:history="1">
        <w:r>
          <w:rPr>
            <w:color w:val="0000FF"/>
          </w:rPr>
          <w:t>Порядок</w:t>
        </w:r>
      </w:hyperlink>
      <w:r>
        <w:t xml:space="preserve"> предоставления субсидий субъектам малого и среднего предпринимательства на возмещение затрат, связанных с кредитно-лизинговыми обязательствами;</w:t>
      </w:r>
    </w:p>
    <w:p w:rsidR="009D5F5D" w:rsidRDefault="009D5F5D">
      <w:pPr>
        <w:pStyle w:val="ConsPlusNormal"/>
        <w:spacing w:before="220"/>
        <w:ind w:firstLine="540"/>
        <w:jc w:val="both"/>
      </w:pPr>
      <w:r>
        <w:t xml:space="preserve">- </w:t>
      </w:r>
      <w:hyperlink w:anchor="P695" w:history="1">
        <w:r>
          <w:rPr>
            <w:color w:val="0000FF"/>
          </w:rPr>
          <w:t>Порядок</w:t>
        </w:r>
      </w:hyperlink>
      <w:r>
        <w:t xml:space="preserve"> предоставления субсидий субъектам малого и среднего предпринимательства, осуществляющим общественно значимую деятельность.</w:t>
      </w:r>
    </w:p>
    <w:p w:rsidR="009D5F5D" w:rsidRDefault="009D5F5D">
      <w:pPr>
        <w:pStyle w:val="ConsPlusNormal"/>
        <w:jc w:val="both"/>
      </w:pPr>
      <w:r>
        <w:t xml:space="preserve">(в ред. </w:t>
      </w:r>
      <w:hyperlink r:id="rId15" w:history="1">
        <w:r>
          <w:rPr>
            <w:color w:val="0000FF"/>
          </w:rPr>
          <w:t>постановления</w:t>
        </w:r>
      </w:hyperlink>
      <w:r>
        <w:t xml:space="preserve"> Правительства Мурманской области от 13.03.2020 N 109-ПП)</w:t>
      </w:r>
    </w:p>
    <w:p w:rsidR="009D5F5D" w:rsidRDefault="009D5F5D">
      <w:pPr>
        <w:pStyle w:val="ConsPlusNormal"/>
        <w:spacing w:before="220"/>
        <w:ind w:firstLine="540"/>
        <w:jc w:val="both"/>
      </w:pPr>
      <w:r>
        <w:t xml:space="preserve">2. Министерству развития Арктики и экономики Мурманской области организовать проведение конкурсов на предоставление финансовой поддержки в виде субсидий субъектам малого и среднего предпринимательства в соответствии с утвержденными </w:t>
      </w:r>
      <w:hyperlink w:anchor="P38" w:history="1">
        <w:r>
          <w:rPr>
            <w:color w:val="0000FF"/>
          </w:rPr>
          <w:t>Порядками</w:t>
        </w:r>
      </w:hyperlink>
      <w:r>
        <w:t>.</w:t>
      </w:r>
    </w:p>
    <w:p w:rsidR="009D5F5D" w:rsidRDefault="009D5F5D">
      <w:pPr>
        <w:pStyle w:val="ConsPlusNormal"/>
        <w:jc w:val="both"/>
      </w:pPr>
      <w:r>
        <w:t xml:space="preserve">(п. 2 в ред. </w:t>
      </w:r>
      <w:hyperlink r:id="rId16" w:history="1">
        <w:r>
          <w:rPr>
            <w:color w:val="0000FF"/>
          </w:rPr>
          <w:t>постановления</w:t>
        </w:r>
      </w:hyperlink>
      <w:r>
        <w:t xml:space="preserve"> Правительства Мурманской области от 23.04.2021 N 232-ПП)</w:t>
      </w:r>
    </w:p>
    <w:p w:rsidR="009D5F5D" w:rsidRDefault="009D5F5D">
      <w:pPr>
        <w:pStyle w:val="ConsPlusNormal"/>
        <w:spacing w:before="220"/>
        <w:ind w:firstLine="540"/>
        <w:jc w:val="both"/>
      </w:pPr>
      <w:r>
        <w:t xml:space="preserve">3. Определить некоммерческую </w:t>
      </w:r>
      <w:proofErr w:type="spellStart"/>
      <w:r>
        <w:t>микрокредитную</w:t>
      </w:r>
      <w:proofErr w:type="spellEnd"/>
      <w:r>
        <w:t xml:space="preserve"> компанию "Фонд развития малого и среднего предпринимательства Мурманской области" (Дочкин А.В.) оператором конкурсов на предоставление финансовой поддержки в виде субсидий субъектам малого и среднего предпринимательства в соответствии с утвержденными </w:t>
      </w:r>
      <w:hyperlink w:anchor="P38" w:history="1">
        <w:r>
          <w:rPr>
            <w:color w:val="0000FF"/>
          </w:rPr>
          <w:t>Порядками</w:t>
        </w:r>
      </w:hyperlink>
      <w:r>
        <w:t>.</w:t>
      </w:r>
    </w:p>
    <w:p w:rsidR="009D5F5D" w:rsidRDefault="009D5F5D">
      <w:pPr>
        <w:pStyle w:val="ConsPlusNormal"/>
        <w:jc w:val="both"/>
      </w:pPr>
      <w:r>
        <w:t xml:space="preserve">(в ред. </w:t>
      </w:r>
      <w:hyperlink r:id="rId17" w:history="1">
        <w:r>
          <w:rPr>
            <w:color w:val="0000FF"/>
          </w:rPr>
          <w:t>постановления</w:t>
        </w:r>
      </w:hyperlink>
      <w:r>
        <w:t xml:space="preserve"> Правительства Мурманской области от 12.09.2018 N 426-ПП)</w:t>
      </w:r>
    </w:p>
    <w:p w:rsidR="009D5F5D" w:rsidRDefault="009D5F5D">
      <w:pPr>
        <w:pStyle w:val="ConsPlusNormal"/>
        <w:jc w:val="both"/>
      </w:pPr>
    </w:p>
    <w:p w:rsidR="009D5F5D" w:rsidRDefault="009D5F5D">
      <w:pPr>
        <w:pStyle w:val="ConsPlusNormal"/>
        <w:jc w:val="right"/>
      </w:pPr>
      <w:proofErr w:type="spellStart"/>
      <w:r>
        <w:t>Врио</w:t>
      </w:r>
      <w:proofErr w:type="spellEnd"/>
      <w:r>
        <w:t xml:space="preserve"> Губернатора</w:t>
      </w:r>
    </w:p>
    <w:p w:rsidR="009D5F5D" w:rsidRDefault="009D5F5D">
      <w:pPr>
        <w:pStyle w:val="ConsPlusNormal"/>
        <w:jc w:val="right"/>
      </w:pPr>
      <w:r>
        <w:t>Мурманской области</w:t>
      </w:r>
    </w:p>
    <w:p w:rsidR="009D5F5D" w:rsidRDefault="009D5F5D">
      <w:pPr>
        <w:pStyle w:val="ConsPlusNormal"/>
        <w:jc w:val="right"/>
      </w:pPr>
      <w:r>
        <w:t>А.М.ТЮКАВИН</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450AE6" w:rsidRDefault="00450AE6">
      <w:pPr>
        <w:pStyle w:val="ConsPlusNormal"/>
        <w:jc w:val="both"/>
      </w:pPr>
    </w:p>
    <w:p w:rsidR="009D5F5D" w:rsidRDefault="009D5F5D">
      <w:pPr>
        <w:pStyle w:val="ConsPlusNormal"/>
        <w:jc w:val="right"/>
        <w:outlineLvl w:val="0"/>
      </w:pPr>
      <w:r>
        <w:lastRenderedPageBreak/>
        <w:t>Утвержден</w:t>
      </w:r>
    </w:p>
    <w:p w:rsidR="009D5F5D" w:rsidRDefault="009D5F5D">
      <w:pPr>
        <w:pStyle w:val="ConsPlusNormal"/>
        <w:jc w:val="right"/>
      </w:pPr>
      <w:r>
        <w:t>постановлением</w:t>
      </w:r>
    </w:p>
    <w:p w:rsidR="009D5F5D" w:rsidRDefault="009D5F5D">
      <w:pPr>
        <w:pStyle w:val="ConsPlusNormal"/>
        <w:jc w:val="right"/>
      </w:pPr>
      <w:r>
        <w:t>Правительства Мурманской области</w:t>
      </w:r>
    </w:p>
    <w:p w:rsidR="009D5F5D" w:rsidRDefault="009D5F5D">
      <w:pPr>
        <w:pStyle w:val="ConsPlusNormal"/>
        <w:jc w:val="right"/>
      </w:pPr>
      <w:r>
        <w:t>от 14 октября 2016 г. N 508-ПП</w:t>
      </w:r>
    </w:p>
    <w:p w:rsidR="009D5F5D" w:rsidRDefault="009D5F5D">
      <w:pPr>
        <w:pStyle w:val="ConsPlusNormal"/>
        <w:jc w:val="both"/>
      </w:pPr>
    </w:p>
    <w:p w:rsidR="009D5F5D" w:rsidRDefault="009D5F5D">
      <w:pPr>
        <w:pStyle w:val="ConsPlusTitle"/>
        <w:jc w:val="center"/>
      </w:pPr>
      <w:bookmarkStart w:id="0" w:name="P695"/>
      <w:bookmarkEnd w:id="0"/>
      <w:r>
        <w:t>ПОРЯДОК</w:t>
      </w:r>
    </w:p>
    <w:p w:rsidR="009D5F5D" w:rsidRDefault="009D5F5D">
      <w:pPr>
        <w:pStyle w:val="ConsPlusTitle"/>
        <w:jc w:val="center"/>
      </w:pPr>
      <w:r>
        <w:t>ПРЕДОСТАВЛЕНИЯ СУБСИДИЙ СУБЪЕКТАМ МАЛОГО И СРЕДНЕГО</w:t>
      </w:r>
    </w:p>
    <w:p w:rsidR="009D5F5D" w:rsidRDefault="009D5F5D">
      <w:pPr>
        <w:pStyle w:val="ConsPlusTitle"/>
        <w:jc w:val="center"/>
      </w:pPr>
      <w:r>
        <w:t>ПРЕДПРИНИМАТЕЛЬСТВА, ОСУЩЕСТВЛЯЮЩИМ ОБЩЕСТВЕННО</w:t>
      </w:r>
    </w:p>
    <w:p w:rsidR="009D5F5D" w:rsidRDefault="009D5F5D">
      <w:pPr>
        <w:pStyle w:val="ConsPlusTitle"/>
        <w:jc w:val="center"/>
      </w:pPr>
      <w:r>
        <w:t>ЗНАЧИМУЮ ДЕЯТЕЛЬНОСТЬ</w:t>
      </w:r>
    </w:p>
    <w:p w:rsidR="009D5F5D" w:rsidRDefault="009D5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center"/>
            </w:pPr>
            <w:r>
              <w:rPr>
                <w:color w:val="392C69"/>
              </w:rPr>
              <w:t>Список изменяющих документов</w:t>
            </w:r>
          </w:p>
          <w:p w:rsidR="009D5F5D" w:rsidRDefault="009D5F5D">
            <w:pPr>
              <w:pStyle w:val="ConsPlusNormal"/>
              <w:jc w:val="center"/>
            </w:pPr>
            <w:r>
              <w:rPr>
                <w:color w:val="392C69"/>
              </w:rPr>
              <w:t>(в ред. постановлений Правительства Мурманской области</w:t>
            </w:r>
          </w:p>
          <w:p w:rsidR="009D5F5D" w:rsidRDefault="009D5F5D">
            <w:pPr>
              <w:pStyle w:val="ConsPlusNormal"/>
              <w:jc w:val="center"/>
            </w:pPr>
            <w:r>
              <w:rPr>
                <w:color w:val="392C69"/>
              </w:rPr>
              <w:t xml:space="preserve">от 23.04.2021 </w:t>
            </w:r>
            <w:hyperlink r:id="rId18" w:history="1">
              <w:r>
                <w:rPr>
                  <w:color w:val="0000FF"/>
                </w:rPr>
                <w:t>N 232-ПП</w:t>
              </w:r>
            </w:hyperlink>
            <w:r>
              <w:rPr>
                <w:color w:val="392C69"/>
              </w:rPr>
              <w:t xml:space="preserve">, от 16.03.2022 </w:t>
            </w:r>
            <w:hyperlink r:id="rId19" w:history="1">
              <w:r>
                <w:rPr>
                  <w:color w:val="0000FF"/>
                </w:rPr>
                <w:t>N 176-ПП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jc w:val="both"/>
      </w:pPr>
    </w:p>
    <w:p w:rsidR="009D5F5D" w:rsidRDefault="009D5F5D">
      <w:pPr>
        <w:pStyle w:val="ConsPlusTitle"/>
        <w:jc w:val="center"/>
        <w:outlineLvl w:val="1"/>
      </w:pPr>
      <w:r>
        <w:t>1. Общие положения</w:t>
      </w:r>
    </w:p>
    <w:p w:rsidR="009D5F5D" w:rsidRDefault="009D5F5D">
      <w:pPr>
        <w:pStyle w:val="ConsPlusNormal"/>
        <w:jc w:val="both"/>
      </w:pPr>
    </w:p>
    <w:p w:rsidR="009D5F5D" w:rsidRDefault="009D5F5D">
      <w:pPr>
        <w:pStyle w:val="ConsPlusNormal"/>
        <w:ind w:firstLine="540"/>
        <w:jc w:val="both"/>
      </w:pPr>
      <w:r>
        <w:t>1.1. Настоящий Порядок разработан в соответствии с законодательством Российской Федерации и Мурманской области, регулирующим развитие и государственную поддержку малого и среднего предпринимательства.</w:t>
      </w:r>
    </w:p>
    <w:p w:rsidR="009D5F5D" w:rsidRDefault="009D5F5D">
      <w:pPr>
        <w:pStyle w:val="ConsPlusNormal"/>
        <w:spacing w:before="220"/>
        <w:ind w:firstLine="540"/>
        <w:jc w:val="both"/>
      </w:pPr>
      <w:r>
        <w:t>1.2. Сведения о субсидии размещаются на официальном сайте Министерства развития Арктики и экономики Мурманской области в информационно-телекоммуникационной сети Интернет (https://minec.gov-murman.ru), а также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 областном бюджете (проекта закона о внесении изменений в закон об областном бюджете).</w:t>
      </w:r>
    </w:p>
    <w:p w:rsidR="009D5F5D" w:rsidRDefault="009D5F5D">
      <w:pPr>
        <w:pStyle w:val="ConsPlusNormal"/>
        <w:spacing w:before="220"/>
        <w:ind w:firstLine="540"/>
        <w:jc w:val="both"/>
      </w:pPr>
      <w:bookmarkStart w:id="1" w:name="P707"/>
      <w:bookmarkEnd w:id="1"/>
      <w:r>
        <w:t>1.3. Финансовая поддержка субъектам малого и среднего предпринимательства, осуществляющим общественно значимую деятельность (далее - Субсидия), оказывается на конкурсной основе и в соответствии с требованиями к критериям отбора и условиям предоставления финансовой поддержки субъектам малого и среднего предпринимательства, осуществляющим общественно значимую деятельность.</w:t>
      </w:r>
    </w:p>
    <w:p w:rsidR="009D5F5D" w:rsidRDefault="009D5F5D">
      <w:pPr>
        <w:pStyle w:val="ConsPlusNormal"/>
        <w:spacing w:before="220"/>
        <w:ind w:firstLine="540"/>
        <w:jc w:val="both"/>
      </w:pPr>
      <w:r>
        <w:t>1.4. Целью предоставления Субсидии является возмещение затрат субъектов малого и среднего предпринимательства, осуществляющих деятельность, направленную на решение социальных проблем.</w:t>
      </w:r>
    </w:p>
    <w:p w:rsidR="009D5F5D" w:rsidRDefault="009D5F5D">
      <w:pPr>
        <w:pStyle w:val="ConsPlusNormal"/>
        <w:spacing w:before="220"/>
        <w:ind w:firstLine="540"/>
        <w:jc w:val="both"/>
      </w:pPr>
      <w:r>
        <w:t>1.5. Предоставление средств финансовой поддержки, оказываемой субъектам малого и среднего предпринимательства, носит целевой характер, данные средства не могут быть использованы на другие цели.</w:t>
      </w:r>
    </w:p>
    <w:p w:rsidR="009D5F5D" w:rsidRDefault="009D5F5D">
      <w:pPr>
        <w:pStyle w:val="ConsPlusNormal"/>
        <w:spacing w:before="220"/>
        <w:ind w:firstLine="540"/>
        <w:jc w:val="both"/>
      </w:pPr>
      <w:r>
        <w:t>1.6. Основные термины и определения:</w:t>
      </w:r>
    </w:p>
    <w:p w:rsidR="009D5F5D" w:rsidRDefault="009D5F5D">
      <w:pPr>
        <w:pStyle w:val="ConsPlusNormal"/>
        <w:spacing w:before="220"/>
        <w:ind w:firstLine="540"/>
        <w:jc w:val="both"/>
      </w:pPr>
      <w:r>
        <w:t>1.6.1. Организатор конкурса, главный распорядитель как получатель бюджетных средств - Министерство развития Арктики и экономики Мурманской области (далее - Главный распорядитель как получатель бюджетных средств, Министерство).</w:t>
      </w:r>
    </w:p>
    <w:p w:rsidR="009D5F5D" w:rsidRDefault="009D5F5D">
      <w:pPr>
        <w:pStyle w:val="ConsPlusNormal"/>
        <w:spacing w:before="220"/>
        <w:ind w:firstLine="540"/>
        <w:jc w:val="both"/>
      </w:pPr>
      <w:r>
        <w:t xml:space="preserve">1.6.2. Оператор конкурса - некоммерческая </w:t>
      </w:r>
      <w:proofErr w:type="spellStart"/>
      <w:r>
        <w:t>микрокредитная</w:t>
      </w:r>
      <w:proofErr w:type="spellEnd"/>
      <w:r>
        <w:t xml:space="preserve"> компания "Фонд развития малого и среднего предпринимательства Мурманской области" (НМКК "ФОРМАП" (Фонд)).</w:t>
      </w:r>
    </w:p>
    <w:p w:rsidR="009D5F5D" w:rsidRDefault="009D5F5D">
      <w:pPr>
        <w:pStyle w:val="ConsPlusNormal"/>
        <w:jc w:val="both"/>
      </w:pPr>
      <w:r>
        <w:t xml:space="preserve">(в ред. </w:t>
      </w:r>
      <w:hyperlink r:id="rId20"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 xml:space="preserve">1.6.3. Субъект малого и среднего предпринимательства (далее - СМСП) - юридическое лицо или индивидуальный предприниматель, соответствующий требованиям </w:t>
      </w:r>
      <w:hyperlink r:id="rId21" w:history="1">
        <w:r>
          <w:rPr>
            <w:color w:val="0000FF"/>
          </w:rPr>
          <w:t>статьи 4</w:t>
        </w:r>
      </w:hyperlink>
      <w:r>
        <w:t xml:space="preserve"> Федерального закона от 24.07.2007 N 209-ФЗ "О развитии малого и среднего предпринимательства в Российской </w:t>
      </w:r>
      <w:r>
        <w:lastRenderedPageBreak/>
        <w:t>Федерации", сведения о котором внесены в единый реестр субъектов малого и среднего предпринимательства.</w:t>
      </w:r>
    </w:p>
    <w:p w:rsidR="009D5F5D" w:rsidRDefault="009D5F5D">
      <w:pPr>
        <w:pStyle w:val="ConsPlusNormal"/>
        <w:spacing w:before="220"/>
        <w:ind w:firstLine="540"/>
        <w:jc w:val="both"/>
      </w:pPr>
      <w:r>
        <w:t>1.6.4. Заявитель - СМСП, соответствующий критериям конкурсного отбора и представивший заявку на участие в конкурсе.</w:t>
      </w:r>
    </w:p>
    <w:p w:rsidR="009D5F5D" w:rsidRDefault="009D5F5D">
      <w:pPr>
        <w:pStyle w:val="ConsPlusNormal"/>
        <w:spacing w:before="220"/>
        <w:ind w:firstLine="540"/>
        <w:jc w:val="both"/>
      </w:pPr>
      <w:r>
        <w:t>1.6.5. Комиссия по государственной поддержке малого и среднего предпринимательства Мурманской области (далее - Комиссия) - коллегиальный орган, основной функцией которого является рассмотрение документов заявителей и направление рекомендаций Главному распорядителю как получателю бюджетных средств о предоставлении финансовой поддержки. Положение о Комиссии и ее состав утверждаются приказом Министерства.</w:t>
      </w:r>
    </w:p>
    <w:p w:rsidR="009D5F5D" w:rsidRDefault="009D5F5D">
      <w:pPr>
        <w:pStyle w:val="ConsPlusNormal"/>
        <w:spacing w:before="220"/>
        <w:ind w:firstLine="540"/>
        <w:jc w:val="both"/>
      </w:pPr>
      <w:r>
        <w:t>1.6.6. Социально незащищенные группы граждан - инвалиды, сироты в возрасте до 21 года, выпускники детских домов в возрасте до 21 года.</w:t>
      </w:r>
    </w:p>
    <w:p w:rsidR="009D5F5D" w:rsidRDefault="009D5F5D">
      <w:pPr>
        <w:pStyle w:val="ConsPlusNormal"/>
        <w:spacing w:before="220"/>
        <w:ind w:firstLine="540"/>
        <w:jc w:val="both"/>
      </w:pPr>
      <w:r>
        <w:t>1.6.7. Получатель финансовой поддержки - заявитель, победивший в конкурсном отборе на получение финансовой поддержки.</w:t>
      </w:r>
    </w:p>
    <w:p w:rsidR="009D5F5D" w:rsidRDefault="009D5F5D">
      <w:pPr>
        <w:pStyle w:val="ConsPlusNormal"/>
        <w:spacing w:before="220"/>
        <w:ind w:firstLine="540"/>
        <w:jc w:val="both"/>
      </w:pPr>
      <w:r>
        <w:t>1.6.8. Календарный год - год, начинающийся с 1 января и заканчивающийся 31 декабря.</w:t>
      </w:r>
    </w:p>
    <w:p w:rsidR="009D5F5D" w:rsidRDefault="009D5F5D">
      <w:pPr>
        <w:pStyle w:val="ConsPlusNormal"/>
        <w:spacing w:before="220"/>
        <w:ind w:firstLine="540"/>
        <w:jc w:val="both"/>
      </w:pPr>
      <w:r>
        <w:t>1.7. Организатор конкурса несет ответственность в соответствии с законодательством Российской Федерации за целевое использование бюджетных средств, предназначенных для выплаты Субсидии.</w:t>
      </w:r>
    </w:p>
    <w:p w:rsidR="009D5F5D" w:rsidRDefault="009D5F5D">
      <w:pPr>
        <w:pStyle w:val="ConsPlusNormal"/>
        <w:spacing w:before="220"/>
        <w:ind w:firstLine="540"/>
        <w:jc w:val="both"/>
      </w:pPr>
      <w:r>
        <w:t>1.8. Субсидия предоставляется в случаях, предусмотренных законом Мурманской области об областном бюджете на соответствующий финансовый год и плановый период, в соответствии со сводной бюджетной росписью, в пределах лимитов бюджетных обязательств, предусмотренных на указанные цели Министерству.</w:t>
      </w:r>
    </w:p>
    <w:p w:rsidR="009D5F5D" w:rsidRDefault="009D5F5D">
      <w:pPr>
        <w:pStyle w:val="ConsPlusNormal"/>
        <w:spacing w:before="220"/>
        <w:ind w:firstLine="540"/>
        <w:jc w:val="both"/>
      </w:pPr>
      <w:r>
        <w:t>1.9. Обязательная проверка соблюдения условий, целей и порядка предоставления финансовой поддержки получателем финансовой поддержки осуществляется организатором конкурса и органом государственного финансового контроля.</w:t>
      </w:r>
    </w:p>
    <w:p w:rsidR="009D5F5D" w:rsidRDefault="009D5F5D">
      <w:pPr>
        <w:pStyle w:val="ConsPlusNormal"/>
        <w:spacing w:before="220"/>
        <w:ind w:firstLine="540"/>
        <w:jc w:val="both"/>
      </w:pPr>
      <w:r>
        <w:t>1.10. Изменение соглашения допускается путем заключения дополнительного соглашения в случае уменьшения (увеличения) Министерству ранее доведенных лимитов бюджетных обязательств на предоставление субсидии.</w:t>
      </w:r>
    </w:p>
    <w:p w:rsidR="009D5F5D" w:rsidRDefault="009D5F5D">
      <w:pPr>
        <w:pStyle w:val="ConsPlusNormal"/>
        <w:spacing w:before="220"/>
        <w:ind w:firstLine="540"/>
        <w:jc w:val="both"/>
      </w:pPr>
      <w:r>
        <w:t xml:space="preserve">В случае уменьшения Министерству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указанном в соглашении, возможно внесение изменений в соглашение при наличии согласия обеих сторон соглашения о реализации соглашения на новых условиях или расторжение соглашения при </w:t>
      </w:r>
      <w:proofErr w:type="spellStart"/>
      <w:r>
        <w:t>недостижении</w:t>
      </w:r>
      <w:proofErr w:type="spellEnd"/>
      <w:r>
        <w:t xml:space="preserve"> согласия по новым условиям.</w:t>
      </w:r>
    </w:p>
    <w:p w:rsidR="009D5F5D" w:rsidRDefault="009D5F5D">
      <w:pPr>
        <w:pStyle w:val="ConsPlusNormal"/>
        <w:spacing w:before="220"/>
        <w:ind w:firstLine="540"/>
        <w:jc w:val="both"/>
      </w:pPr>
      <w:r>
        <w:t>Расторжение соглашения осуществляется по соглашению сторон либо в случаях нарушения получателем субсидии порядка, целей и условий предоставления субсидии, установленных Правилами и соглашением.</w:t>
      </w:r>
    </w:p>
    <w:p w:rsidR="009D5F5D" w:rsidRDefault="009D5F5D">
      <w:pPr>
        <w:pStyle w:val="ConsPlusNormal"/>
        <w:jc w:val="both"/>
      </w:pPr>
    </w:p>
    <w:p w:rsidR="009D5F5D" w:rsidRDefault="009D5F5D">
      <w:pPr>
        <w:pStyle w:val="ConsPlusTitle"/>
        <w:jc w:val="center"/>
        <w:outlineLvl w:val="1"/>
      </w:pPr>
      <w:bookmarkStart w:id="2" w:name="P727"/>
      <w:bookmarkEnd w:id="2"/>
      <w:r>
        <w:t>2. Критерии отбора заявителей,</w:t>
      </w:r>
    </w:p>
    <w:p w:rsidR="009D5F5D" w:rsidRDefault="009D5F5D">
      <w:pPr>
        <w:pStyle w:val="ConsPlusTitle"/>
        <w:jc w:val="center"/>
      </w:pPr>
      <w:r>
        <w:t>имеющих право на получение Субсидии</w:t>
      </w:r>
    </w:p>
    <w:p w:rsidR="009D5F5D" w:rsidRDefault="009D5F5D">
      <w:pPr>
        <w:pStyle w:val="ConsPlusNormal"/>
        <w:jc w:val="both"/>
      </w:pPr>
    </w:p>
    <w:p w:rsidR="009D5F5D" w:rsidRDefault="009D5F5D">
      <w:pPr>
        <w:pStyle w:val="ConsPlusNormal"/>
        <w:ind w:firstLine="540"/>
        <w:jc w:val="both"/>
      </w:pPr>
      <w:r>
        <w:t>Субсидия предоставляется заявителям, соответствующим на дату подачи заявки следующим критериям:</w:t>
      </w:r>
    </w:p>
    <w:p w:rsidR="009D5F5D" w:rsidRDefault="009D5F5D">
      <w:pPr>
        <w:pStyle w:val="ConsPlusNormal"/>
        <w:spacing w:before="220"/>
        <w:ind w:firstLine="540"/>
        <w:jc w:val="both"/>
      </w:pPr>
      <w:r>
        <w:t>2.1. Сведения о заявителе внесены в единый реестр субъектов малого и среднего предпринимательства.</w:t>
      </w:r>
    </w:p>
    <w:p w:rsidR="009D5F5D" w:rsidRDefault="009D5F5D">
      <w:pPr>
        <w:pStyle w:val="ConsPlusNormal"/>
        <w:spacing w:before="220"/>
        <w:ind w:firstLine="540"/>
        <w:jc w:val="both"/>
      </w:pPr>
      <w:bookmarkStart w:id="3" w:name="P732"/>
      <w:bookmarkEnd w:id="3"/>
      <w:r>
        <w:lastRenderedPageBreak/>
        <w:t>2.2. Заявитель осуществляет деятельность, направленную на решение социальных проблем, в том числе выполняет одно или несколько следующих условий:</w:t>
      </w:r>
    </w:p>
    <w:p w:rsidR="009D5F5D" w:rsidRDefault="009D5F5D">
      <w:pPr>
        <w:pStyle w:val="ConsPlusNormal"/>
        <w:spacing w:before="220"/>
        <w:ind w:firstLine="540"/>
        <w:jc w:val="both"/>
      </w:pPr>
      <w:bookmarkStart w:id="4" w:name="P733"/>
      <w:bookmarkEnd w:id="4"/>
      <w:r>
        <w:t>а) субъект малого и среднего предпринимательства не менее шести месяцев, предшествующих месяцу подачи заявки, обеспечивает занятость следующих категорий граждан при условии, что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процентов, а доля в фонде оплаты труда - не менее 25 процентов:</w:t>
      </w:r>
    </w:p>
    <w:p w:rsidR="009D5F5D" w:rsidRDefault="009D5F5D">
      <w:pPr>
        <w:pStyle w:val="ConsPlusNormal"/>
        <w:spacing w:before="220"/>
        <w:ind w:firstLine="540"/>
        <w:jc w:val="both"/>
      </w:pPr>
      <w:r>
        <w:t>- инвалиды;</w:t>
      </w:r>
    </w:p>
    <w:p w:rsidR="009D5F5D" w:rsidRDefault="009D5F5D">
      <w:pPr>
        <w:pStyle w:val="ConsPlusNormal"/>
        <w:spacing w:before="220"/>
        <w:ind w:firstLine="540"/>
        <w:jc w:val="both"/>
      </w:pPr>
      <w:r>
        <w:t>- одинокие и (или) многодетные родители, воспитывающие несовершеннолетних детей-инвалидов;</w:t>
      </w:r>
    </w:p>
    <w:p w:rsidR="009D5F5D" w:rsidRDefault="009D5F5D">
      <w:pPr>
        <w:pStyle w:val="ConsPlusNormal"/>
        <w:spacing w:before="220"/>
        <w:ind w:firstLine="540"/>
        <w:jc w:val="both"/>
      </w:pPr>
      <w:r>
        <w:t>- женщины, имеющие детей в возрасте до 3 (трех) лет;</w:t>
      </w:r>
    </w:p>
    <w:p w:rsidR="009D5F5D" w:rsidRDefault="009D5F5D">
      <w:pPr>
        <w:pStyle w:val="ConsPlusNormal"/>
        <w:spacing w:before="220"/>
        <w:ind w:firstLine="540"/>
        <w:jc w:val="both"/>
      </w:pPr>
      <w:r>
        <w:t>- выпускники детских домов в возрасте до 21 года;</w:t>
      </w:r>
    </w:p>
    <w:p w:rsidR="009D5F5D" w:rsidRDefault="009D5F5D">
      <w:pPr>
        <w:pStyle w:val="ConsPlusNormal"/>
        <w:spacing w:before="220"/>
        <w:ind w:firstLine="540"/>
        <w:jc w:val="both"/>
      </w:pPr>
      <w:r>
        <w:t>- сироты в возрасте до 21 года;</w:t>
      </w:r>
    </w:p>
    <w:p w:rsidR="009D5F5D" w:rsidRDefault="009D5F5D">
      <w:pPr>
        <w:pStyle w:val="ConsPlusNormal"/>
        <w:spacing w:before="220"/>
        <w:ind w:firstLine="540"/>
        <w:jc w:val="both"/>
      </w:pPr>
      <w:r>
        <w:t>- лица, освобожденные из мест лишения свободы в течение 2 (двух) лет &lt;5&gt;, предшествующих дате проведения конкурсного отбора;</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&lt;5&gt; В том числе находящихся в местах лишения свободы, в случае если это не запрещено правилами внутреннего распорядка исправительного учреждения Федеральной службы исполнения наказаний.</w:t>
      </w:r>
    </w:p>
    <w:p w:rsidR="009D5F5D" w:rsidRDefault="009D5F5D">
      <w:pPr>
        <w:pStyle w:val="ConsPlusNormal"/>
        <w:jc w:val="both"/>
      </w:pPr>
    </w:p>
    <w:p w:rsidR="009D5F5D" w:rsidRDefault="009D5F5D">
      <w:pPr>
        <w:pStyle w:val="ConsPlusNormal"/>
        <w:ind w:firstLine="540"/>
        <w:jc w:val="both"/>
      </w:pPr>
      <w:bookmarkStart w:id="5" w:name="P743"/>
      <w:bookmarkEnd w:id="5"/>
      <w:r>
        <w:t>б) субъект малого и среднего предпринимательства предоставляет на безвозмездной (и/или льготной) регулярной, систематической основе &lt;6&gt; социальные, социально-бытовые и социально-медицинские услуги пенсионерам и инвалидам;</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&lt;6&gt; Не реже 1 раза в 2 месяца в течение календарного года или в течение 6 месяцев календарного года с периодичностью не реже 1 раза в месяц.</w:t>
      </w:r>
    </w:p>
    <w:p w:rsidR="009D5F5D" w:rsidRDefault="009D5F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both"/>
            </w:pPr>
            <w:proofErr w:type="spellStart"/>
            <w:r>
              <w:rPr>
                <w:color w:val="392C69"/>
              </w:rPr>
              <w:t>КонсультантПлюс</w:t>
            </w:r>
            <w:proofErr w:type="spellEnd"/>
            <w:r>
              <w:rPr>
                <w:color w:val="392C69"/>
              </w:rPr>
              <w:t>: примечание.</w:t>
            </w:r>
          </w:p>
          <w:p w:rsidR="009D5F5D" w:rsidRDefault="009D5F5D">
            <w:pPr>
              <w:pStyle w:val="ConsPlusNormal"/>
              <w:jc w:val="both"/>
            </w:pPr>
            <w:r>
              <w:rPr>
                <w:color w:val="392C69"/>
              </w:rPr>
              <w:t>В официальном тексте документа, видимо, допущена опечатка: в порядке пункт 1.5.6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spacing w:before="280"/>
        <w:ind w:firstLine="540"/>
        <w:jc w:val="both"/>
      </w:pPr>
      <w:bookmarkStart w:id="6" w:name="P749"/>
      <w:bookmarkEnd w:id="6"/>
      <w:r>
        <w:t>в) субъект малого и среднего предпринимательства осуществляет на безвозмездной (и/или льготной), регулярной, систематической основе &lt;7&gt; деятельность, направленную на улучшение условий жизнедеятельности граждан и (или) расширение возможностей самостоятельно обеспечивать свои основные жизненные потребности лиц, указанных в пункте 1.5.6 Порядка, в одной или нескольких из следующих сфер:</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&lt;7&gt; Не реже 1 раза в 2 месяца в течение календарного года или в течение 6 месяцев календарного года с периодичностью не реже 1 раза в месяц.</w:t>
      </w:r>
    </w:p>
    <w:p w:rsidR="009D5F5D" w:rsidRDefault="009D5F5D">
      <w:pPr>
        <w:pStyle w:val="ConsPlusNormal"/>
        <w:jc w:val="both"/>
      </w:pPr>
    </w:p>
    <w:p w:rsidR="009D5F5D" w:rsidRDefault="009D5F5D">
      <w:pPr>
        <w:pStyle w:val="ConsPlusNormal"/>
        <w:ind w:firstLine="540"/>
        <w:jc w:val="both"/>
      </w:pPr>
      <w:r>
        <w:t xml:space="preserve">- содействие профессиональной ориентации, занятости и </w:t>
      </w:r>
      <w:proofErr w:type="spellStart"/>
      <w:r>
        <w:t>самозанятости</w:t>
      </w:r>
      <w:proofErr w:type="spellEnd"/>
      <w:r>
        <w:t>;</w:t>
      </w:r>
    </w:p>
    <w:p w:rsidR="009D5F5D" w:rsidRDefault="009D5F5D">
      <w:pPr>
        <w:pStyle w:val="ConsPlusNormal"/>
        <w:spacing w:before="220"/>
        <w:ind w:firstLine="540"/>
        <w:jc w:val="both"/>
      </w:pPr>
      <w:r>
        <w:lastRenderedPageBreak/>
        <w:t>-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9D5F5D" w:rsidRDefault="009D5F5D">
      <w:pPr>
        <w:pStyle w:val="ConsPlusNormal"/>
        <w:spacing w:before="220"/>
        <w:ind w:firstLine="540"/>
        <w:jc w:val="both"/>
      </w:pPr>
      <w:r>
        <w:t>- предоставление образовательных услуг;</w:t>
      </w:r>
    </w:p>
    <w:p w:rsidR="009D5F5D" w:rsidRDefault="009D5F5D">
      <w:pPr>
        <w:pStyle w:val="ConsPlusNormal"/>
        <w:spacing w:before="220"/>
        <w:ind w:firstLine="540"/>
        <w:jc w:val="both"/>
      </w:pPr>
      <w:r>
        <w:t>- деятельность по организации отдыха и оздоровления лиц;</w:t>
      </w:r>
    </w:p>
    <w:p w:rsidR="009D5F5D" w:rsidRDefault="009D5F5D">
      <w:pPr>
        <w:pStyle w:val="ConsPlusNormal"/>
        <w:spacing w:before="220"/>
        <w:ind w:firstLine="540"/>
        <w:jc w:val="both"/>
      </w:pPr>
      <w:r>
        <w:t>- социальное обслуживание в области здравоохранения, физической культуры и массового спорта, проведение занятий в детских и молодежных кружках, секциях;</w:t>
      </w:r>
    </w:p>
    <w:p w:rsidR="009D5F5D" w:rsidRDefault="009D5F5D">
      <w:pPr>
        <w:pStyle w:val="ConsPlusNormal"/>
        <w:spacing w:before="220"/>
        <w:ind w:firstLine="540"/>
        <w:jc w:val="both"/>
      </w:pPr>
      <w:bookmarkStart w:id="7" w:name="P758"/>
      <w:bookmarkEnd w:id="7"/>
      <w:r>
        <w:t>г) производство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D5F5D" w:rsidRDefault="009D5F5D">
      <w:pPr>
        <w:pStyle w:val="ConsPlusNormal"/>
        <w:spacing w:before="220"/>
        <w:ind w:firstLine="540"/>
        <w:jc w:val="both"/>
      </w:pPr>
      <w:r>
        <w:t>2.3. Заявитель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D5F5D" w:rsidRDefault="009D5F5D">
      <w:pPr>
        <w:pStyle w:val="ConsPlusNormal"/>
        <w:spacing w:before="220"/>
        <w:ind w:firstLine="540"/>
        <w:jc w:val="both"/>
      </w:pPr>
      <w:r>
        <w:t>2.4. Заявитель не является участником соглашений о разделе продукции.</w:t>
      </w:r>
    </w:p>
    <w:p w:rsidR="009D5F5D" w:rsidRDefault="009D5F5D">
      <w:pPr>
        <w:pStyle w:val="ConsPlusNormal"/>
        <w:spacing w:before="220"/>
        <w:ind w:firstLine="540"/>
        <w:jc w:val="both"/>
      </w:pPr>
      <w:bookmarkStart w:id="8" w:name="P761"/>
      <w:bookmarkEnd w:id="8"/>
      <w:r>
        <w:t>2.5.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9D5F5D" w:rsidRDefault="009D5F5D">
      <w:pPr>
        <w:pStyle w:val="ConsPlusNormal"/>
        <w:spacing w:before="220"/>
        <w:ind w:firstLine="540"/>
        <w:jc w:val="both"/>
      </w:pPr>
      <w:r>
        <w:t>2.6.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5F5D" w:rsidRDefault="009D5F5D">
      <w:pPr>
        <w:pStyle w:val="ConsPlusNormal"/>
        <w:spacing w:before="220"/>
        <w:ind w:firstLine="540"/>
        <w:jc w:val="both"/>
      </w:pPr>
      <w:r>
        <w:t>2.7. Заявитель не осуществляет предпринимательскую деятельность:</w:t>
      </w:r>
    </w:p>
    <w:p w:rsidR="009D5F5D" w:rsidRDefault="009D5F5D">
      <w:pPr>
        <w:pStyle w:val="ConsPlusNormal"/>
        <w:spacing w:before="220"/>
        <w:ind w:firstLine="540"/>
        <w:jc w:val="both"/>
      </w:pPr>
      <w:r>
        <w:t xml:space="preserve">- в сферах торговли товарами и игорного бизнеса, в области права и бухгалтерского учета (ОКВЭД </w:t>
      </w:r>
      <w:hyperlink r:id="rId22" w:history="1">
        <w:r>
          <w:rPr>
            <w:color w:val="0000FF"/>
          </w:rPr>
          <w:t>69</w:t>
        </w:r>
      </w:hyperlink>
      <w:r>
        <w:t>);</w:t>
      </w:r>
    </w:p>
    <w:p w:rsidR="009D5F5D" w:rsidRDefault="009D5F5D">
      <w:pPr>
        <w:pStyle w:val="ConsPlusNormal"/>
        <w:spacing w:before="220"/>
        <w:ind w:firstLine="540"/>
        <w:jc w:val="both"/>
      </w:pPr>
      <w:r>
        <w:t xml:space="preserve">- в области ветеринарии </w:t>
      </w:r>
      <w:hyperlink r:id="rId23" w:history="1">
        <w:r>
          <w:rPr>
            <w:color w:val="0000FF"/>
          </w:rPr>
          <w:t>(ОКВЭД 75)</w:t>
        </w:r>
      </w:hyperlink>
      <w:r>
        <w:t>;</w:t>
      </w:r>
    </w:p>
    <w:p w:rsidR="009D5F5D" w:rsidRDefault="009D5F5D">
      <w:pPr>
        <w:pStyle w:val="ConsPlusNormal"/>
        <w:spacing w:before="220"/>
        <w:ind w:firstLine="540"/>
        <w:jc w:val="both"/>
      </w:pPr>
      <w:r>
        <w:t xml:space="preserve">- в области аренды и лизинга </w:t>
      </w:r>
      <w:hyperlink r:id="rId24" w:history="1">
        <w:r>
          <w:rPr>
            <w:color w:val="0000FF"/>
          </w:rPr>
          <w:t>(ОКВЭД 77)</w:t>
        </w:r>
      </w:hyperlink>
      <w:r>
        <w:t>;</w:t>
      </w:r>
    </w:p>
    <w:p w:rsidR="009D5F5D" w:rsidRDefault="009D5F5D">
      <w:pPr>
        <w:pStyle w:val="ConsPlusNormal"/>
        <w:spacing w:before="220"/>
        <w:ind w:firstLine="540"/>
        <w:jc w:val="both"/>
      </w:pPr>
      <w:r>
        <w:t>- в области здравоохранения (</w:t>
      </w:r>
      <w:hyperlink r:id="rId25" w:history="1">
        <w:r>
          <w:rPr>
            <w:color w:val="0000FF"/>
          </w:rPr>
          <w:t>ОКВЭД 86.2</w:t>
        </w:r>
      </w:hyperlink>
      <w:r>
        <w:t xml:space="preserve">, </w:t>
      </w:r>
      <w:hyperlink r:id="rId26" w:history="1">
        <w:r>
          <w:rPr>
            <w:color w:val="0000FF"/>
          </w:rPr>
          <w:t>86.9</w:t>
        </w:r>
      </w:hyperlink>
      <w:r>
        <w:t>) &lt;8&gt;.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 xml:space="preserve">&lt;8&gt; В соответствии с Общероссийским </w:t>
      </w:r>
      <w:hyperlink r:id="rId27" w:history="1">
        <w:r>
          <w:rPr>
            <w:color w:val="0000FF"/>
          </w:rPr>
          <w:t>классификатором</w:t>
        </w:r>
      </w:hyperlink>
      <w:r>
        <w:t xml:space="preserve"> видов экономической деятельности ОК 029-2014 (КДЕС Ред. 2).</w:t>
      </w:r>
    </w:p>
    <w:p w:rsidR="009D5F5D" w:rsidRDefault="009D5F5D">
      <w:pPr>
        <w:pStyle w:val="ConsPlusNormal"/>
        <w:jc w:val="both"/>
      </w:pPr>
    </w:p>
    <w:p w:rsidR="009D5F5D" w:rsidRDefault="009D5F5D">
      <w:pPr>
        <w:pStyle w:val="ConsPlusNormal"/>
        <w:ind w:firstLine="540"/>
        <w:jc w:val="both"/>
      </w:pPr>
      <w:r>
        <w:t>2.8. Заявитель не осуществляет производство и реализацию подакцизных товаров (алкогольной продукции, табачных изделий, нефтепродуктов и т.д.), а также добычу и реализацию полезных ископаемых, за исключением общераспространенных полезных ископаемых &lt;9&gt;.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 xml:space="preserve">&lt;9&gt; Финансовая поддержка не предоставляется субъектам малого и среднего </w:t>
      </w:r>
      <w:r>
        <w:lastRenderedPageBreak/>
        <w:t>предпринимательства, в выписке из ЕГРЮЛ/ЕГРИП которых содержатся вышеназванные виды деятельности.</w:t>
      </w:r>
    </w:p>
    <w:p w:rsidR="009D5F5D" w:rsidRDefault="009D5F5D">
      <w:pPr>
        <w:pStyle w:val="ConsPlusNormal"/>
        <w:jc w:val="both"/>
      </w:pPr>
    </w:p>
    <w:p w:rsidR="009D5F5D" w:rsidRDefault="009D5F5D">
      <w:pPr>
        <w:pStyle w:val="ConsPlusNormal"/>
        <w:ind w:firstLine="540"/>
        <w:jc w:val="both"/>
      </w:pPr>
      <w:bookmarkStart w:id="9" w:name="P775"/>
      <w:bookmarkEnd w:id="9"/>
      <w:r>
        <w:t>2.9.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5F5D" w:rsidRDefault="009D5F5D">
      <w:pPr>
        <w:pStyle w:val="ConsPlusNormal"/>
        <w:spacing w:before="220"/>
        <w:ind w:firstLine="540"/>
        <w:jc w:val="both"/>
      </w:pPr>
      <w:bookmarkStart w:id="10" w:name="P776"/>
      <w:bookmarkEnd w:id="10"/>
      <w:r>
        <w:t>2.10. У заявителя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9D5F5D" w:rsidRDefault="009D5F5D">
      <w:pPr>
        <w:pStyle w:val="ConsPlusNormal"/>
        <w:spacing w:before="220"/>
        <w:ind w:firstLine="540"/>
        <w:jc w:val="both"/>
      </w:pPr>
      <w:bookmarkStart w:id="11" w:name="P777"/>
      <w:bookmarkEnd w:id="11"/>
      <w:r>
        <w:t>2.11. Заявитель не должен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p w:rsidR="009D5F5D" w:rsidRDefault="009D5F5D">
      <w:pPr>
        <w:pStyle w:val="ConsPlusNormal"/>
        <w:spacing w:before="220"/>
        <w:ind w:firstLine="540"/>
        <w:jc w:val="both"/>
      </w:pPr>
      <w:r>
        <w:t>2.12. Деятельность заявителя не приостановлена в установленном законодательством порядке, на имущество заявителя не наложен арест.</w:t>
      </w:r>
    </w:p>
    <w:p w:rsidR="009D5F5D" w:rsidRDefault="009D5F5D">
      <w:pPr>
        <w:pStyle w:val="ConsPlusNormal"/>
        <w:spacing w:before="220"/>
        <w:ind w:firstLine="540"/>
        <w:jc w:val="both"/>
      </w:pPr>
      <w:r>
        <w:t>2.13. Размер среднемесячной заработной платы сотрудников заявителя составляет не ниже минимального размера оплаты труда, установленного на федеральном уровне и действующего на дату подачи заявки на получение субсидии, умноженного на 2,2.</w:t>
      </w:r>
    </w:p>
    <w:p w:rsidR="009D5F5D" w:rsidRDefault="009D5F5D">
      <w:pPr>
        <w:pStyle w:val="ConsPlusNormal"/>
        <w:spacing w:before="220"/>
        <w:ind w:firstLine="540"/>
        <w:jc w:val="both"/>
      </w:pPr>
      <w:r>
        <w:t>2.14. Заявитель зарегистрирован как СМСП в Мурманской области и осуществляет свою деятельность на территории Мурманской области.</w:t>
      </w:r>
    </w:p>
    <w:p w:rsidR="009D5F5D" w:rsidRDefault="009D5F5D">
      <w:pPr>
        <w:pStyle w:val="ConsPlusNormal"/>
        <w:spacing w:before="220"/>
        <w:ind w:firstLine="540"/>
        <w:jc w:val="both"/>
      </w:pPr>
      <w:r>
        <w:t xml:space="preserve">2.15.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цель, указанную в </w:t>
      </w:r>
      <w:hyperlink w:anchor="P707" w:history="1">
        <w:r>
          <w:rPr>
            <w:color w:val="0000FF"/>
          </w:rPr>
          <w:t>пункте 1.3</w:t>
        </w:r>
      </w:hyperlink>
      <w:r>
        <w:t xml:space="preserve"> Порядка.</w:t>
      </w:r>
    </w:p>
    <w:p w:rsidR="009D5F5D" w:rsidRDefault="009D5F5D">
      <w:pPr>
        <w:pStyle w:val="ConsPlusNormal"/>
        <w:jc w:val="both"/>
      </w:pPr>
    </w:p>
    <w:p w:rsidR="009D5F5D" w:rsidRDefault="009D5F5D">
      <w:pPr>
        <w:pStyle w:val="ConsPlusTitle"/>
        <w:jc w:val="center"/>
        <w:outlineLvl w:val="1"/>
      </w:pPr>
      <w:bookmarkStart w:id="12" w:name="P783"/>
      <w:bookmarkEnd w:id="12"/>
      <w:r>
        <w:t>3. Условия и порядок предоставления субсидии</w:t>
      </w:r>
    </w:p>
    <w:p w:rsidR="009D5F5D" w:rsidRDefault="009D5F5D">
      <w:pPr>
        <w:pStyle w:val="ConsPlusNormal"/>
        <w:jc w:val="both"/>
      </w:pPr>
    </w:p>
    <w:p w:rsidR="009D5F5D" w:rsidRDefault="009D5F5D">
      <w:pPr>
        <w:pStyle w:val="ConsPlusNormal"/>
        <w:ind w:firstLine="540"/>
        <w:jc w:val="both"/>
      </w:pPr>
      <w:bookmarkStart w:id="13" w:name="P785"/>
      <w:bookmarkEnd w:id="13"/>
      <w:r>
        <w:t>3.1. Субсидия предоставляется в текущем финансовом году на возмещение части следующих затрат за текущий и предыдущий финансовые годы по осуществлению деятельности, направленной на решение социальных проблем:</w:t>
      </w:r>
    </w:p>
    <w:p w:rsidR="009D5F5D" w:rsidRDefault="009D5F5D">
      <w:pPr>
        <w:pStyle w:val="ConsPlusNormal"/>
        <w:spacing w:before="220"/>
        <w:ind w:firstLine="540"/>
        <w:jc w:val="both"/>
      </w:pPr>
      <w:r>
        <w:t>3.1.1. Приобретение основных средств, связанных с производством товаров, выполнением работ, оказанием услуг.</w:t>
      </w:r>
    </w:p>
    <w:p w:rsidR="009D5F5D" w:rsidRDefault="009D5F5D">
      <w:pPr>
        <w:pStyle w:val="ConsPlusNormal"/>
        <w:spacing w:before="220"/>
        <w:ind w:firstLine="540"/>
        <w:jc w:val="both"/>
      </w:pPr>
      <w:bookmarkStart w:id="14" w:name="P787"/>
      <w:bookmarkEnd w:id="14"/>
      <w:r>
        <w:t>3.1.2. Приобретение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D5F5D" w:rsidRDefault="009D5F5D">
      <w:pPr>
        <w:pStyle w:val="ConsPlusNormal"/>
        <w:spacing w:before="220"/>
        <w:ind w:firstLine="540"/>
        <w:jc w:val="both"/>
      </w:pPr>
      <w:r>
        <w:t>3.1.3. Приобретение мебели, инвентаря.</w:t>
      </w:r>
    </w:p>
    <w:p w:rsidR="009D5F5D" w:rsidRDefault="009D5F5D">
      <w:pPr>
        <w:pStyle w:val="ConsPlusNormal"/>
        <w:spacing w:before="220"/>
        <w:ind w:firstLine="540"/>
        <w:jc w:val="both"/>
      </w:pPr>
      <w:r>
        <w:t>3.1.4. Приобретение сырья и вспомогательных материалов (спецодежда, тара, упаковка и т.д.) для производства товаров, выполнения работ и оказания услуг.</w:t>
      </w:r>
    </w:p>
    <w:p w:rsidR="009D5F5D" w:rsidRDefault="009D5F5D">
      <w:pPr>
        <w:pStyle w:val="ConsPlusNormal"/>
        <w:spacing w:before="220"/>
        <w:ind w:firstLine="540"/>
        <w:jc w:val="both"/>
      </w:pPr>
      <w:r>
        <w:t>3.1.5. Оплата услуг связи.</w:t>
      </w:r>
    </w:p>
    <w:p w:rsidR="009D5F5D" w:rsidRDefault="009D5F5D">
      <w:pPr>
        <w:pStyle w:val="ConsPlusNormal"/>
        <w:spacing w:before="220"/>
        <w:ind w:firstLine="540"/>
        <w:jc w:val="both"/>
      </w:pPr>
      <w:r>
        <w:t>3.1.6. Оплата коммунальных услуг, включая аренду помещений.</w:t>
      </w:r>
    </w:p>
    <w:p w:rsidR="009D5F5D" w:rsidRDefault="009D5F5D">
      <w:pPr>
        <w:pStyle w:val="ConsPlusNormal"/>
        <w:spacing w:before="220"/>
        <w:ind w:firstLine="540"/>
        <w:jc w:val="both"/>
      </w:pPr>
      <w:r>
        <w:t xml:space="preserve">3.2. Субсидия не предоставляется на возмещение затрат на выплату заработной платы, </w:t>
      </w:r>
      <w:r>
        <w:lastRenderedPageBreak/>
        <w:t>налогов, штрафов, взносов во внебюджетные фонды, процентов по кредитам, приобретение товаров для перепродажи.</w:t>
      </w:r>
    </w:p>
    <w:p w:rsidR="009D5F5D" w:rsidRDefault="009D5F5D">
      <w:pPr>
        <w:pStyle w:val="ConsPlusNormal"/>
        <w:spacing w:before="220"/>
        <w:ind w:firstLine="540"/>
        <w:jc w:val="both"/>
      </w:pPr>
      <w:r>
        <w:t xml:space="preserve">Затраты, указанные в </w:t>
      </w:r>
      <w:hyperlink w:anchor="P787" w:history="1">
        <w:r>
          <w:rPr>
            <w:color w:val="0000FF"/>
          </w:rPr>
          <w:t>пункте 3.1.2</w:t>
        </w:r>
      </w:hyperlink>
      <w:r>
        <w:t xml:space="preserve"> настоящего Порядка, не возмещаются заявителям, указанным в </w:t>
      </w:r>
      <w:hyperlink w:anchor="P758" w:history="1">
        <w:r>
          <w:rPr>
            <w:color w:val="0000FF"/>
          </w:rPr>
          <w:t>подпункте "г" пункта 2.2</w:t>
        </w:r>
      </w:hyperlink>
      <w:r>
        <w:t xml:space="preserve"> Порядка.</w:t>
      </w:r>
    </w:p>
    <w:p w:rsidR="009D5F5D" w:rsidRDefault="009D5F5D">
      <w:pPr>
        <w:pStyle w:val="ConsPlusNormal"/>
        <w:spacing w:before="220"/>
        <w:ind w:firstLine="540"/>
        <w:jc w:val="both"/>
      </w:pPr>
      <w:r>
        <w:t>3.3. Ежегодный максимальный размер Субсидии составляет:</w:t>
      </w:r>
    </w:p>
    <w:p w:rsidR="009D5F5D" w:rsidRDefault="009D5F5D">
      <w:pPr>
        <w:pStyle w:val="ConsPlusNormal"/>
        <w:spacing w:before="220"/>
        <w:ind w:firstLine="540"/>
        <w:jc w:val="both"/>
      </w:pPr>
      <w:r>
        <w:t xml:space="preserve">- для победителей, указанных в </w:t>
      </w:r>
      <w:hyperlink w:anchor="P733" w:history="1">
        <w:r>
          <w:rPr>
            <w:color w:val="0000FF"/>
          </w:rPr>
          <w:t>подпунктах "а"</w:t>
        </w:r>
      </w:hyperlink>
      <w:r>
        <w:t xml:space="preserve"> и </w:t>
      </w:r>
      <w:hyperlink w:anchor="P758" w:history="1">
        <w:r>
          <w:rPr>
            <w:color w:val="0000FF"/>
          </w:rPr>
          <w:t>"г" пункта 2.2</w:t>
        </w:r>
      </w:hyperlink>
      <w:r>
        <w:t xml:space="preserve"> настоящего Порядка, - до 600000 рублей, но не более 85 % расходов заявителя, указанных в </w:t>
      </w:r>
      <w:hyperlink w:anchor="P785" w:history="1">
        <w:r>
          <w:rPr>
            <w:color w:val="0000FF"/>
          </w:rPr>
          <w:t>пункте 3.1</w:t>
        </w:r>
      </w:hyperlink>
      <w:r>
        <w:t xml:space="preserve"> Порядка;</w:t>
      </w:r>
    </w:p>
    <w:p w:rsidR="009D5F5D" w:rsidRDefault="009D5F5D">
      <w:pPr>
        <w:pStyle w:val="ConsPlusNormal"/>
        <w:spacing w:before="220"/>
        <w:ind w:firstLine="540"/>
        <w:jc w:val="both"/>
      </w:pPr>
      <w:r>
        <w:t xml:space="preserve">- для победителей, указанных в </w:t>
      </w:r>
      <w:hyperlink w:anchor="P743" w:history="1">
        <w:r>
          <w:rPr>
            <w:color w:val="0000FF"/>
          </w:rPr>
          <w:t>подпунктах "б"</w:t>
        </w:r>
      </w:hyperlink>
      <w:r>
        <w:t xml:space="preserve"> и </w:t>
      </w:r>
      <w:hyperlink w:anchor="P749" w:history="1">
        <w:r>
          <w:rPr>
            <w:color w:val="0000FF"/>
          </w:rPr>
          <w:t>"в" пункта 2.2</w:t>
        </w:r>
      </w:hyperlink>
      <w:r>
        <w:t xml:space="preserve"> настоящего Порядка, - до 300000 рублей, но не более 85 % расходов заявителя, указанных в </w:t>
      </w:r>
      <w:hyperlink w:anchor="P785" w:history="1">
        <w:r>
          <w:rPr>
            <w:color w:val="0000FF"/>
          </w:rPr>
          <w:t>пункте 3.1</w:t>
        </w:r>
      </w:hyperlink>
      <w:r>
        <w:t xml:space="preserve"> Порядка.</w:t>
      </w:r>
    </w:p>
    <w:p w:rsidR="009D5F5D" w:rsidRDefault="009D5F5D">
      <w:pPr>
        <w:pStyle w:val="ConsPlusNormal"/>
        <w:spacing w:before="220"/>
        <w:ind w:firstLine="540"/>
        <w:jc w:val="both"/>
      </w:pPr>
      <w:bookmarkStart w:id="15" w:name="P797"/>
      <w:bookmarkEnd w:id="15"/>
      <w:r>
        <w:t>3.4. Для получения Субсидии заявитель предоставляет оператору конкурса заверенные печатью (при наличии) и подписью руководителя или главного бухгалтера следующие документы:</w:t>
      </w:r>
    </w:p>
    <w:p w:rsidR="009D5F5D" w:rsidRDefault="009D5F5D">
      <w:pPr>
        <w:pStyle w:val="ConsPlusNormal"/>
        <w:spacing w:before="220"/>
        <w:ind w:firstLine="540"/>
        <w:jc w:val="both"/>
      </w:pPr>
      <w:bookmarkStart w:id="16" w:name="P798"/>
      <w:bookmarkEnd w:id="16"/>
      <w:r>
        <w:t xml:space="preserve">3.4.1. </w:t>
      </w:r>
      <w:hyperlink w:anchor="P977" w:history="1">
        <w:r>
          <w:rPr>
            <w:color w:val="0000FF"/>
          </w:rPr>
          <w:t>Заявление</w:t>
        </w:r>
      </w:hyperlink>
      <w:r>
        <w:t xml:space="preserve"> на получение финансовой поддержки (приложение N 1 к Порядку), описание деятельности в произвольной форме (не более 3 страниц).</w:t>
      </w:r>
    </w:p>
    <w:p w:rsidR="009D5F5D" w:rsidRDefault="009D5F5D">
      <w:pPr>
        <w:pStyle w:val="ConsPlusNormal"/>
        <w:spacing w:before="220"/>
        <w:ind w:firstLine="540"/>
        <w:jc w:val="both"/>
      </w:pPr>
      <w:r>
        <w:t>3.4.2. Справку налогового органа о состоянии расчетов по налогам, сборам, страховым взносам, пеням, штрафам, процентам организаций и индивидуальных предпринимателей: при предоставлении ее заявителем - с датой выдачи не ранее чем за месяц до даты предоставления оператору; при получении справки в рамках межведомственного взаимодействия - с датой выдачи органом, предоставившим справку.</w:t>
      </w:r>
    </w:p>
    <w:p w:rsidR="009D5F5D" w:rsidRDefault="009D5F5D">
      <w:pPr>
        <w:pStyle w:val="ConsPlusNormal"/>
        <w:spacing w:before="220"/>
        <w:ind w:firstLine="540"/>
        <w:jc w:val="both"/>
      </w:pPr>
      <w:r>
        <w:t>Справку ФСС РФ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при предоставлении ее заявителем - с датой выдачи не ранее чем за месяц до даты предоставления оператору; при получении справки в рамках межведомственного взаимодействия - с датой выдачи органом, предоставившим справку &lt;10&gt;.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&lt;10&gt; Документы (сведения, содержащиеся в них) запрашиваются организатором конкурса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
    <w:p w:rsidR="009D5F5D" w:rsidRDefault="009D5F5D">
      <w:pPr>
        <w:pStyle w:val="ConsPlusNormal"/>
        <w:jc w:val="both"/>
      </w:pPr>
    </w:p>
    <w:p w:rsidR="009D5F5D" w:rsidRDefault="009D5F5D">
      <w:pPr>
        <w:pStyle w:val="ConsPlusNormal"/>
        <w:ind w:firstLine="540"/>
        <w:jc w:val="both"/>
      </w:pPr>
      <w:r>
        <w:t>3.4.3.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9D5F5D" w:rsidRDefault="009D5F5D">
      <w:pPr>
        <w:pStyle w:val="ConsPlusNormal"/>
        <w:spacing w:before="220"/>
        <w:ind w:firstLine="540"/>
        <w:jc w:val="both"/>
      </w:pPr>
      <w:bookmarkStart w:id="17" w:name="P805"/>
      <w:bookmarkEnd w:id="17"/>
      <w:r>
        <w:t>3.4.4. Выписки из ЕГРЮЛ (ЕГРИП), полученные не позднее одного месяца до даты подачи заявки на предоставление финансовой поддержки &lt;11&gt;.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&lt;11&gt; Документы (сведения, содержащиеся в них) запрашиваются организатором конкурса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
    <w:p w:rsidR="009D5F5D" w:rsidRDefault="009D5F5D">
      <w:pPr>
        <w:pStyle w:val="ConsPlusNormal"/>
        <w:jc w:val="both"/>
      </w:pPr>
    </w:p>
    <w:p w:rsidR="009D5F5D" w:rsidRDefault="009D5F5D">
      <w:pPr>
        <w:pStyle w:val="ConsPlusNormal"/>
        <w:ind w:firstLine="540"/>
        <w:jc w:val="both"/>
      </w:pPr>
      <w:r>
        <w:t xml:space="preserve">3.4.5. </w:t>
      </w:r>
      <w:hyperlink w:anchor="P1079" w:history="1">
        <w:r>
          <w:rPr>
            <w:color w:val="0000FF"/>
          </w:rPr>
          <w:t>Сведения</w:t>
        </w:r>
      </w:hyperlink>
      <w:r>
        <w:t xml:space="preserve"> о среднесписочной численности работающих сотрудников заявителя (без внешних совместителей) и о среднемесячной заработной плате на одного сотрудника за три последних месяца, предшествующих месяцу подачи заявки, по форме согласно приложению N 2 к Порядку.</w:t>
      </w:r>
    </w:p>
    <w:p w:rsidR="009D5F5D" w:rsidRDefault="009D5F5D">
      <w:pPr>
        <w:pStyle w:val="ConsPlusNormal"/>
        <w:spacing w:before="220"/>
        <w:ind w:firstLine="540"/>
        <w:jc w:val="both"/>
      </w:pPr>
      <w:r>
        <w:t>Юридические лица и индивидуальные предприниматели предоставляют копии банковских платежных документов за три последних месяца, предшествующих месяцу подачи заявки, подтверждающих оплату субъектом малого и среднего предпринимательства НДФЛ за сотрудников. Индивидуальные предприниматели, не имеющие наемных работников, предоставляют справку из ФСС об их отсутствии.</w:t>
      </w:r>
    </w:p>
    <w:p w:rsidR="009D5F5D" w:rsidRDefault="009D5F5D">
      <w:pPr>
        <w:pStyle w:val="ConsPlusNormal"/>
        <w:spacing w:before="220"/>
        <w:ind w:firstLine="540"/>
        <w:jc w:val="both"/>
      </w:pPr>
      <w:r>
        <w:t xml:space="preserve">3.4.6. Копии договоров, счетов, платежных поручений, товарных накладных, актов об оказании услуг, выполнении работ, подтверждающих расходы, указанные в </w:t>
      </w:r>
      <w:hyperlink w:anchor="P785" w:history="1">
        <w:r>
          <w:rPr>
            <w:color w:val="0000FF"/>
          </w:rPr>
          <w:t>пункте 3.1</w:t>
        </w:r>
      </w:hyperlink>
      <w:r>
        <w:t xml:space="preserve"> настоящего Порядка.</w:t>
      </w:r>
    </w:p>
    <w:p w:rsidR="009D5F5D" w:rsidRDefault="009D5F5D">
      <w:pPr>
        <w:pStyle w:val="ConsPlusNormal"/>
        <w:spacing w:before="220"/>
        <w:ind w:firstLine="540"/>
        <w:jc w:val="both"/>
      </w:pPr>
      <w:r>
        <w:t xml:space="preserve">3.4.7. Заявители, выполняющие условия, указанные в </w:t>
      </w:r>
      <w:hyperlink w:anchor="P733" w:history="1">
        <w:r>
          <w:rPr>
            <w:color w:val="0000FF"/>
          </w:rPr>
          <w:t>подпункте "а" пункта 2.2</w:t>
        </w:r>
      </w:hyperlink>
      <w:r>
        <w:t xml:space="preserve"> настоящего Порядка, дополнительно представляют:</w:t>
      </w:r>
    </w:p>
    <w:p w:rsidR="009D5F5D" w:rsidRDefault="009D5F5D">
      <w:pPr>
        <w:pStyle w:val="ConsPlusNormal"/>
        <w:spacing w:before="220"/>
        <w:ind w:firstLine="540"/>
        <w:jc w:val="both"/>
      </w:pPr>
      <w:r>
        <w:t xml:space="preserve">- копии трудовых договоров с вышеуказанными работниками с их </w:t>
      </w:r>
      <w:hyperlink w:anchor="P1114" w:history="1">
        <w:r>
          <w:rPr>
            <w:color w:val="0000FF"/>
          </w:rPr>
          <w:t>согласием</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копии свидетельств о рождении (усыновлении) ребенка, за которым осуществляется уход, либо копию выписки из решения об установлении над ребенком опеки (для женщин, имеющих детей в возрасте до 3 лет);</w:t>
      </w:r>
    </w:p>
    <w:p w:rsidR="009D5F5D" w:rsidRDefault="009D5F5D">
      <w:pPr>
        <w:pStyle w:val="ConsPlusNormal"/>
        <w:spacing w:before="220"/>
        <w:ind w:firstLine="540"/>
        <w:jc w:val="both"/>
      </w:pPr>
      <w:r>
        <w:t xml:space="preserve">- копии справок об освобождении из мест лишения свободы (для лиц, освободившихся из мест лишения свободы в течение 2 (двух) лет, предшествующих дате проведения конкурсного отбора) или справок о наличии судимости (для лиц, освобожденных из мест лишения свободы в течение 2 (двух) лет, предшествующих дате проведения конкурсного отбора) либо документы исправительных учреждений Федеральной службы исполнения наказаний, подтверждающие отбывание наказания лиц, освобожденных из мест лишения свободы в течение 2 (двух) лет, предшествующих дате проведения конкурсного отбора, с их </w:t>
      </w:r>
      <w:hyperlink w:anchor="P1114" w:history="1">
        <w:r>
          <w:rPr>
            <w:color w:val="0000FF"/>
          </w:rPr>
          <w:t>согласием</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xml:space="preserve">- копии справок о пребывании детей в детском доме-интернате (для выпускников детских домов) с их </w:t>
      </w:r>
      <w:hyperlink w:anchor="P1114" w:history="1">
        <w:r>
          <w:rPr>
            <w:color w:val="0000FF"/>
          </w:rPr>
          <w:t>согласием</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xml:space="preserve">- копии документов, подтверждающих инвалидность граждан (для данной категории), с их </w:t>
      </w:r>
      <w:hyperlink w:anchor="P1114" w:history="1">
        <w:r>
          <w:rPr>
            <w:color w:val="0000FF"/>
          </w:rPr>
          <w:t>согласием</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xml:space="preserve">3.4.8. Заявители, выполняющие условия, указанные в </w:t>
      </w:r>
      <w:hyperlink w:anchor="P743" w:history="1">
        <w:r>
          <w:rPr>
            <w:color w:val="0000FF"/>
          </w:rPr>
          <w:t>подпункте "б" пункта 2.2</w:t>
        </w:r>
      </w:hyperlink>
      <w:r>
        <w:t>, дополнительно предоставляют описание (не более 3 страниц) программ (инструкций) оказания социально-бытовых и социально-медицинских услуг пенсионерам и инвалидам, а также перечень лиц, которым оказаны эти услуги, с указанием контактных данных;</w:t>
      </w:r>
    </w:p>
    <w:p w:rsidR="009D5F5D" w:rsidRDefault="009D5F5D">
      <w:pPr>
        <w:pStyle w:val="ConsPlusNormal"/>
        <w:spacing w:before="220"/>
        <w:ind w:firstLine="540"/>
        <w:jc w:val="both"/>
      </w:pPr>
      <w:r>
        <w:t xml:space="preserve">- копии документов о назначении гражданам пенсии (для данной категории) с их </w:t>
      </w:r>
      <w:hyperlink w:anchor="P1114" w:history="1">
        <w:r>
          <w:rPr>
            <w:color w:val="0000FF"/>
          </w:rPr>
          <w:t>согласием</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xml:space="preserve">- копии документов, подтверждающих инвалидность граждан (для данной категории), с их </w:t>
      </w:r>
      <w:hyperlink w:anchor="P1114" w:history="1">
        <w:r>
          <w:rPr>
            <w:color w:val="0000FF"/>
          </w:rPr>
          <w:t>согласием</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xml:space="preserve">- документы, подтверждающие оказание на безвозмездной и/или льготной основе услуг, указанных в </w:t>
      </w:r>
      <w:hyperlink w:anchor="P732" w:history="1">
        <w:r>
          <w:rPr>
            <w:color w:val="0000FF"/>
          </w:rPr>
          <w:t>пункте 2.2</w:t>
        </w:r>
      </w:hyperlink>
      <w:r>
        <w:t xml:space="preserve"> настоящего Порядка, пенсионерам и инвалидам.</w:t>
      </w:r>
    </w:p>
    <w:p w:rsidR="009D5F5D" w:rsidRDefault="009D5F5D">
      <w:pPr>
        <w:pStyle w:val="ConsPlusNormal"/>
        <w:spacing w:before="220"/>
        <w:ind w:firstLine="540"/>
        <w:jc w:val="both"/>
      </w:pPr>
      <w:r>
        <w:lastRenderedPageBreak/>
        <w:t xml:space="preserve">3.4.9. Заявители, выполняющие условия, указанные в </w:t>
      </w:r>
      <w:hyperlink w:anchor="P749" w:history="1">
        <w:r>
          <w:rPr>
            <w:color w:val="0000FF"/>
          </w:rPr>
          <w:t>подпункте "в" пункта 2.2</w:t>
        </w:r>
      </w:hyperlink>
      <w:r>
        <w:t xml:space="preserve"> настоящего Порядка, дополнительно предоставляют (в зависимости от категории заявителя) следующие документы:</w:t>
      </w:r>
    </w:p>
    <w:p w:rsidR="009D5F5D" w:rsidRDefault="009D5F5D">
      <w:pPr>
        <w:pStyle w:val="ConsPlusNormal"/>
        <w:spacing w:before="220"/>
        <w:ind w:firstLine="540"/>
        <w:jc w:val="both"/>
      </w:pPr>
      <w:r>
        <w:t xml:space="preserve">- описание (не более 3 страниц) программ содействия профессиональной ориентации и трудоустройству, включая содействие занятости и </w:t>
      </w:r>
      <w:proofErr w:type="spellStart"/>
      <w:r>
        <w:t>самозанятости</w:t>
      </w:r>
      <w:proofErr w:type="spellEnd"/>
      <w:r>
        <w:t>;</w:t>
      </w:r>
    </w:p>
    <w:p w:rsidR="009D5F5D" w:rsidRDefault="009D5F5D">
      <w:pPr>
        <w:pStyle w:val="ConsPlusNormal"/>
        <w:spacing w:before="220"/>
        <w:ind w:firstLine="540"/>
        <w:jc w:val="both"/>
      </w:pPr>
      <w:r>
        <w:t>- описание (не более 3 страниц) культурно-просветительской деятельности;</w:t>
      </w:r>
    </w:p>
    <w:p w:rsidR="009D5F5D" w:rsidRDefault="009D5F5D">
      <w:pPr>
        <w:pStyle w:val="ConsPlusNormal"/>
        <w:spacing w:before="220"/>
        <w:ind w:firstLine="540"/>
        <w:jc w:val="both"/>
      </w:pPr>
      <w:r>
        <w:t>- описание (не более 3 страниц) образовательных программ;</w:t>
      </w:r>
    </w:p>
    <w:p w:rsidR="009D5F5D" w:rsidRDefault="009D5F5D">
      <w:pPr>
        <w:pStyle w:val="ConsPlusNormal"/>
        <w:spacing w:before="220"/>
        <w:ind w:firstLine="540"/>
        <w:jc w:val="both"/>
      </w:pPr>
      <w:r>
        <w:t>- описание (не более 3 страниц) деятельности по организации отдыха и оздоровления;</w:t>
      </w:r>
    </w:p>
    <w:p w:rsidR="009D5F5D" w:rsidRDefault="009D5F5D">
      <w:pPr>
        <w:pStyle w:val="ConsPlusNormal"/>
        <w:spacing w:before="220"/>
        <w:ind w:firstLine="540"/>
        <w:jc w:val="both"/>
      </w:pPr>
      <w:r>
        <w:t>- описание (не более 3 страниц) программ социального обслуживания, в том числе в области здравоохранения, проведения занятий в области физической культуры и массового спорта;</w:t>
      </w:r>
    </w:p>
    <w:p w:rsidR="009D5F5D" w:rsidRDefault="009D5F5D">
      <w:pPr>
        <w:pStyle w:val="ConsPlusNormal"/>
        <w:spacing w:before="220"/>
        <w:ind w:firstLine="540"/>
        <w:jc w:val="both"/>
      </w:pPr>
      <w:r>
        <w:t>- перечень лиц, указанных в пункте 1.5.6 настоящего Порядка, с указанием контактных данных лиц:</w:t>
      </w:r>
    </w:p>
    <w:p w:rsidR="009D5F5D" w:rsidRDefault="009D5F5D">
      <w:pPr>
        <w:pStyle w:val="ConsPlusNormal"/>
        <w:spacing w:before="220"/>
        <w:ind w:firstLine="540"/>
        <w:jc w:val="both"/>
      </w:pPr>
      <w:r>
        <w:t xml:space="preserve">а) в случае содействия профессиональной ориентации и трудоустройству, включая содействие занятости и </w:t>
      </w:r>
      <w:proofErr w:type="spellStart"/>
      <w:r>
        <w:t>самозанятости</w:t>
      </w:r>
      <w:proofErr w:type="spellEnd"/>
      <w:r>
        <w:t xml:space="preserve">, - трудоустроенных или </w:t>
      </w:r>
      <w:proofErr w:type="spellStart"/>
      <w:r>
        <w:t>самозанятых</w:t>
      </w:r>
      <w:proofErr w:type="spellEnd"/>
      <w:r>
        <w:t xml:space="preserve"> на момент подачи заявки по каждому гражданину;</w:t>
      </w:r>
    </w:p>
    <w:p w:rsidR="009D5F5D" w:rsidRDefault="009D5F5D">
      <w:pPr>
        <w:pStyle w:val="ConsPlusNormal"/>
        <w:spacing w:before="220"/>
        <w:ind w:firstLine="540"/>
        <w:jc w:val="both"/>
      </w:pPr>
      <w:r>
        <w:t>б) в случае культурно-просветительской деятельности конкретизируются мероприятия культурно-просветительской деятельности по каждому гражданину;</w:t>
      </w:r>
    </w:p>
    <w:p w:rsidR="009D5F5D" w:rsidRDefault="009D5F5D">
      <w:pPr>
        <w:pStyle w:val="ConsPlusNormal"/>
        <w:spacing w:before="220"/>
        <w:ind w:firstLine="540"/>
        <w:jc w:val="both"/>
      </w:pPr>
      <w:r>
        <w:t>в) в случае образовательных программ указывается конкретная услуга (занятие), полученная каждым;</w:t>
      </w:r>
    </w:p>
    <w:p w:rsidR="009D5F5D" w:rsidRDefault="009D5F5D">
      <w:pPr>
        <w:pStyle w:val="ConsPlusNormal"/>
        <w:spacing w:before="220"/>
        <w:ind w:firstLine="540"/>
        <w:jc w:val="both"/>
      </w:pPr>
      <w:r>
        <w:t>г) в случае деятельности по организации отдыха и оздоровления указывается конкретная услуга (занятие), полученная каждым;</w:t>
      </w:r>
    </w:p>
    <w:p w:rsidR="009D5F5D" w:rsidRDefault="009D5F5D">
      <w:pPr>
        <w:pStyle w:val="ConsPlusNormal"/>
        <w:spacing w:before="220"/>
        <w:ind w:firstLine="540"/>
        <w:jc w:val="both"/>
      </w:pPr>
      <w:r>
        <w:t>д) в случае программ социального обслуживания, в том числе в области здравоохранения, проведения занятий в области физической культуры и массового спорта, указывается конкретная услуга (занятие), полученная каждым;</w:t>
      </w:r>
    </w:p>
    <w:p w:rsidR="009D5F5D" w:rsidRDefault="009D5F5D">
      <w:pPr>
        <w:pStyle w:val="ConsPlusNormal"/>
        <w:spacing w:before="220"/>
        <w:ind w:firstLine="540"/>
        <w:jc w:val="both"/>
      </w:pPr>
      <w:r>
        <w:t xml:space="preserve">- </w:t>
      </w:r>
      <w:hyperlink w:anchor="P1114" w:history="1">
        <w:r>
          <w:rPr>
            <w:color w:val="0000FF"/>
          </w:rPr>
          <w:t>согласие</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копии документов, подтверждающих сиротство (для данной категории);</w:t>
      </w:r>
    </w:p>
    <w:p w:rsidR="009D5F5D" w:rsidRDefault="009D5F5D">
      <w:pPr>
        <w:pStyle w:val="ConsPlusNormal"/>
        <w:spacing w:before="220"/>
        <w:ind w:firstLine="540"/>
        <w:jc w:val="both"/>
      </w:pPr>
      <w:r>
        <w:t>- копии справок о пребывании в детском доме-интернате (для выпускников детских домов);</w:t>
      </w:r>
    </w:p>
    <w:p w:rsidR="009D5F5D" w:rsidRDefault="009D5F5D">
      <w:pPr>
        <w:pStyle w:val="ConsPlusNormal"/>
        <w:spacing w:before="220"/>
        <w:ind w:firstLine="540"/>
        <w:jc w:val="both"/>
      </w:pPr>
      <w:r>
        <w:t>- копии документов, подтверждающих инвалидность (для данной категории);</w:t>
      </w:r>
    </w:p>
    <w:p w:rsidR="009D5F5D" w:rsidRDefault="009D5F5D">
      <w:pPr>
        <w:pStyle w:val="ConsPlusNormal"/>
        <w:spacing w:before="220"/>
        <w:ind w:firstLine="540"/>
        <w:jc w:val="both"/>
      </w:pPr>
      <w:r>
        <w:t xml:space="preserve">- документы, подтверждающие оказание на безвозмездной и/или льготной основе услуг, указанных в </w:t>
      </w:r>
      <w:hyperlink w:anchor="P749" w:history="1">
        <w:r>
          <w:rPr>
            <w:color w:val="0000FF"/>
          </w:rPr>
          <w:t>подпункте "в" пункта 2.2</w:t>
        </w:r>
      </w:hyperlink>
      <w:r>
        <w:t xml:space="preserve"> настоящего Порядка.</w:t>
      </w:r>
    </w:p>
    <w:p w:rsidR="009D5F5D" w:rsidRDefault="009D5F5D">
      <w:pPr>
        <w:pStyle w:val="ConsPlusNormal"/>
        <w:spacing w:before="220"/>
        <w:ind w:firstLine="540"/>
        <w:jc w:val="both"/>
      </w:pPr>
      <w:bookmarkStart w:id="18" w:name="P839"/>
      <w:bookmarkEnd w:id="18"/>
      <w:r>
        <w:t xml:space="preserve">3.4.10. Заявители, выполняющие условия, указанные в </w:t>
      </w:r>
      <w:hyperlink w:anchor="P758" w:history="1">
        <w:r>
          <w:rPr>
            <w:color w:val="0000FF"/>
          </w:rPr>
          <w:t>подпункте "г" пункта 2.2</w:t>
        </w:r>
      </w:hyperlink>
      <w:r>
        <w:t xml:space="preserve"> настоящего Порядка, дополнительно предоставляют прайс-лист, товарно-транспортные накладные и копии страниц журнала учета товарных чеков (за последний квартал) с указанием произведенной заявителем медицинской техники, протезно-ортопедических изделий, а также технических средств, включая автомототранспорт, материалов, которые могут быть использованы исключительно для профилактики инвалидности или реабилитации инвалидов.</w:t>
      </w:r>
    </w:p>
    <w:p w:rsidR="009D5F5D" w:rsidRDefault="009D5F5D">
      <w:pPr>
        <w:pStyle w:val="ConsPlusNormal"/>
        <w:spacing w:before="220"/>
        <w:ind w:firstLine="540"/>
        <w:jc w:val="both"/>
      </w:pPr>
      <w:r>
        <w:t>3.4.11. Заявитель вправе при формировании комплекта документов для получения финансовой поддержки по своей инициативе представлять дополнительные документы (фото и буклеты и т.д.).</w:t>
      </w:r>
    </w:p>
    <w:p w:rsidR="009D5F5D" w:rsidRDefault="009D5F5D">
      <w:pPr>
        <w:pStyle w:val="ConsPlusNormal"/>
        <w:spacing w:before="220"/>
        <w:ind w:firstLine="540"/>
        <w:jc w:val="both"/>
      </w:pPr>
      <w:r>
        <w:lastRenderedPageBreak/>
        <w:t>3.5. Заявитель несет ответственность за достоверность предоставляемых сведений в соответствии с законодательством Российской Федерации.</w:t>
      </w:r>
    </w:p>
    <w:p w:rsidR="009D5F5D" w:rsidRDefault="009D5F5D">
      <w:pPr>
        <w:pStyle w:val="ConsPlusNormal"/>
        <w:spacing w:before="220"/>
        <w:ind w:firstLine="540"/>
        <w:jc w:val="both"/>
      </w:pPr>
      <w:r>
        <w:t>3.6. Заявитель дает согласие на:</w:t>
      </w:r>
    </w:p>
    <w:p w:rsidR="009D5F5D" w:rsidRDefault="009D5F5D">
      <w:pPr>
        <w:pStyle w:val="ConsPlusNormal"/>
        <w:spacing w:before="220"/>
        <w:ind w:firstLine="540"/>
        <w:jc w:val="both"/>
      </w:pPr>
      <w:r>
        <w:t xml:space="preserve">3.6.1. Обработку персональных данных по форме согласно </w:t>
      </w:r>
      <w:hyperlink w:anchor="P1184" w:history="1">
        <w:r>
          <w:rPr>
            <w:color w:val="0000FF"/>
          </w:rPr>
          <w:t>приложению N 4</w:t>
        </w:r>
      </w:hyperlink>
      <w:r>
        <w:t xml:space="preserve"> к Порядку.</w:t>
      </w:r>
    </w:p>
    <w:p w:rsidR="009D5F5D" w:rsidRDefault="009D5F5D">
      <w:pPr>
        <w:pStyle w:val="ConsPlusNormal"/>
        <w:spacing w:before="220"/>
        <w:ind w:firstLine="540"/>
        <w:jc w:val="both"/>
      </w:pPr>
      <w:r>
        <w:t>3.6.2. Осуществление проверок соблюдения им условий, целей и порядка предоставления Субсидии, проводимых организатором конкурса и органом государственного финансового контроля.</w:t>
      </w:r>
    </w:p>
    <w:p w:rsidR="009D5F5D" w:rsidRDefault="009D5F5D">
      <w:pPr>
        <w:pStyle w:val="ConsPlusNormal"/>
        <w:spacing w:before="220"/>
        <w:ind w:firstLine="540"/>
        <w:jc w:val="both"/>
      </w:pPr>
      <w:r>
        <w:t>3.6.3. Публикацию (размещение) в информационно-телекоммуникационной сети Интернет информации о себе, о подаваемой заявке, иной информации о себе, связанной с конкурсом на получение субсидии на возмещение затрат, связанных с кредитно-лизинговыми обязательствами.</w:t>
      </w:r>
    </w:p>
    <w:p w:rsidR="009D5F5D" w:rsidRDefault="009D5F5D">
      <w:pPr>
        <w:pStyle w:val="ConsPlusNormal"/>
        <w:spacing w:before="220"/>
        <w:ind w:firstLine="540"/>
        <w:jc w:val="both"/>
      </w:pPr>
      <w:r>
        <w:t xml:space="preserve">3.7. Обязанность по предоставлению документов, указанных в </w:t>
      </w:r>
      <w:hyperlink w:anchor="P798" w:history="1">
        <w:r>
          <w:rPr>
            <w:color w:val="0000FF"/>
          </w:rPr>
          <w:t>подпунктах 3.4.1</w:t>
        </w:r>
      </w:hyperlink>
      <w:r>
        <w:t xml:space="preserve">, </w:t>
      </w:r>
      <w:hyperlink w:anchor="P805" w:history="1">
        <w:r>
          <w:rPr>
            <w:color w:val="0000FF"/>
          </w:rPr>
          <w:t>3.4.4</w:t>
        </w:r>
      </w:hyperlink>
      <w:r>
        <w:t xml:space="preserve"> - </w:t>
      </w:r>
      <w:hyperlink w:anchor="P839" w:history="1">
        <w:r>
          <w:rPr>
            <w:color w:val="0000FF"/>
          </w:rPr>
          <w:t>3.4.10</w:t>
        </w:r>
      </w:hyperlink>
      <w:r>
        <w:t xml:space="preserve"> настоящего Порядка, возложена на заявителя.</w:t>
      </w:r>
    </w:p>
    <w:p w:rsidR="009D5F5D" w:rsidRDefault="009D5F5D">
      <w:pPr>
        <w:pStyle w:val="ConsPlusNormal"/>
        <w:jc w:val="both"/>
      </w:pPr>
    </w:p>
    <w:p w:rsidR="009D5F5D" w:rsidRDefault="009D5F5D">
      <w:pPr>
        <w:pStyle w:val="ConsPlusTitle"/>
        <w:jc w:val="center"/>
        <w:outlineLvl w:val="1"/>
      </w:pPr>
      <w:r>
        <w:t>4. Установление достижения результатов предоставления</w:t>
      </w:r>
    </w:p>
    <w:p w:rsidR="009D5F5D" w:rsidRDefault="009D5F5D">
      <w:pPr>
        <w:pStyle w:val="ConsPlusTitle"/>
        <w:jc w:val="center"/>
      </w:pPr>
      <w:r>
        <w:t>Субсидии и показателей, необходимых для достижения</w:t>
      </w:r>
    </w:p>
    <w:p w:rsidR="009D5F5D" w:rsidRDefault="009D5F5D">
      <w:pPr>
        <w:pStyle w:val="ConsPlusTitle"/>
        <w:jc w:val="center"/>
      </w:pPr>
      <w:r>
        <w:t>результатов предоставления Субсидии</w:t>
      </w:r>
    </w:p>
    <w:p w:rsidR="009D5F5D" w:rsidRDefault="009D5F5D">
      <w:pPr>
        <w:pStyle w:val="ConsPlusNormal"/>
        <w:jc w:val="both"/>
      </w:pPr>
    </w:p>
    <w:p w:rsidR="009D5F5D" w:rsidRDefault="009D5F5D">
      <w:pPr>
        <w:pStyle w:val="ConsPlusNormal"/>
        <w:ind w:firstLine="540"/>
        <w:jc w:val="both"/>
      </w:pPr>
      <w:r>
        <w:t>4.1. Результатом предоставления Субсидии из областного бюджета субъектам малого и среднего предпринимательства, осуществляющим общественно значимую деятельность, является оказание Получателем субсидии услуг (выполнение работ), производство (реализация) продукции в соответствии с планом деятельности Получателя субсидии по установленной соглашением о предоставлении Субсидии форме, содержащим стоимостные показатели оказываемых услуг (выполняемых работ), производимой (реализуемой) продукции, не позднее даты по истечении года со дня перечисления средств субсидии на расчетный счет Получателя субсидии, способствующие достижению установленного государственной программой результата по увеличению численности занятых в сфере малого и среднего предпринимательства по состоянию на 31 декабря отчетного года.</w:t>
      </w:r>
    </w:p>
    <w:p w:rsidR="009D5F5D" w:rsidRDefault="009D5F5D">
      <w:pPr>
        <w:pStyle w:val="ConsPlusNormal"/>
        <w:spacing w:before="220"/>
        <w:ind w:firstLine="540"/>
        <w:jc w:val="both"/>
      </w:pPr>
      <w:r>
        <w:t>Значение результата предоставления Субсидии устанавливается в соглашении о предоставлении Субсидии.</w:t>
      </w:r>
    </w:p>
    <w:p w:rsidR="009D5F5D" w:rsidRDefault="009D5F5D">
      <w:pPr>
        <w:pStyle w:val="ConsPlusNormal"/>
        <w:jc w:val="both"/>
      </w:pPr>
      <w:r>
        <w:t xml:space="preserve">(п. 4.1 в ред. </w:t>
      </w:r>
      <w:hyperlink r:id="rId28"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4.2. Показатели, необходимые для достижения результатов предоставления Субсидии:</w:t>
      </w:r>
    </w:p>
    <w:p w:rsidR="009D5F5D" w:rsidRDefault="009D5F5D">
      <w:pPr>
        <w:pStyle w:val="ConsPlusNormal"/>
        <w:spacing w:before="220"/>
        <w:ind w:firstLine="540"/>
        <w:jc w:val="both"/>
      </w:pPr>
      <w:r>
        <w:t>4.2.1. Среднесписочная численность работников (без внешних совместителей).</w:t>
      </w:r>
    </w:p>
    <w:p w:rsidR="009D5F5D" w:rsidRDefault="009D5F5D">
      <w:pPr>
        <w:pStyle w:val="ConsPlusNormal"/>
        <w:spacing w:before="220"/>
        <w:ind w:firstLine="540"/>
        <w:jc w:val="both"/>
      </w:pPr>
      <w:r>
        <w:t>4.3. Иные показатели, необходимые для оценки эффективности предоставляемой Субсидии:</w:t>
      </w:r>
    </w:p>
    <w:p w:rsidR="009D5F5D" w:rsidRDefault="009D5F5D">
      <w:pPr>
        <w:pStyle w:val="ConsPlusNormal"/>
        <w:spacing w:before="220"/>
        <w:ind w:firstLine="540"/>
        <w:jc w:val="both"/>
      </w:pPr>
      <w:r>
        <w:t>4.3.1. Используемая система налогообложения.</w:t>
      </w:r>
    </w:p>
    <w:p w:rsidR="009D5F5D" w:rsidRDefault="009D5F5D">
      <w:pPr>
        <w:pStyle w:val="ConsPlusNormal"/>
        <w:spacing w:before="220"/>
        <w:ind w:firstLine="540"/>
        <w:jc w:val="both"/>
      </w:pPr>
      <w:r>
        <w:t>4.3.2. Выручка (оборот) от продажи товаров, работ, услуг (без учета НДС и иных обязательных платежей).</w:t>
      </w:r>
    </w:p>
    <w:p w:rsidR="009D5F5D" w:rsidRDefault="009D5F5D">
      <w:pPr>
        <w:pStyle w:val="ConsPlusNormal"/>
        <w:spacing w:before="220"/>
        <w:ind w:firstLine="540"/>
        <w:jc w:val="both"/>
      </w:pPr>
      <w:r>
        <w:t>4.3.3. Объем налогов, сборов, страховых взносов, уплаченных в бюджетную систему Российской Федерации (без учета НДС).</w:t>
      </w:r>
    </w:p>
    <w:p w:rsidR="009D5F5D" w:rsidRDefault="009D5F5D">
      <w:pPr>
        <w:pStyle w:val="ConsPlusNormal"/>
        <w:spacing w:before="220"/>
        <w:ind w:firstLine="540"/>
        <w:jc w:val="both"/>
      </w:pPr>
      <w:r>
        <w:t>4.3.4. Объем инвестиций в основной капитал.</w:t>
      </w:r>
    </w:p>
    <w:p w:rsidR="009D5F5D" w:rsidRDefault="009D5F5D">
      <w:pPr>
        <w:pStyle w:val="ConsPlusNormal"/>
        <w:spacing w:before="220"/>
        <w:ind w:firstLine="540"/>
        <w:jc w:val="both"/>
      </w:pPr>
      <w:r>
        <w:t>4.3.5. Среднемесячная заработная плата на одного работника.</w:t>
      </w:r>
    </w:p>
    <w:p w:rsidR="009D5F5D" w:rsidRDefault="009D5F5D">
      <w:pPr>
        <w:pStyle w:val="ConsPlusNormal"/>
        <w:spacing w:before="220"/>
        <w:ind w:firstLine="540"/>
        <w:jc w:val="both"/>
      </w:pPr>
      <w:bookmarkStart w:id="19" w:name="P863"/>
      <w:bookmarkEnd w:id="19"/>
      <w:r>
        <w:t xml:space="preserve">4.4. Значения показателей, необходимых для достижения результатов предоставления </w:t>
      </w:r>
      <w:r>
        <w:lastRenderedPageBreak/>
        <w:t>Субсидии, устанавливаются в Соглашении.</w:t>
      </w:r>
    </w:p>
    <w:p w:rsidR="009D5F5D" w:rsidRDefault="009D5F5D">
      <w:pPr>
        <w:pStyle w:val="ConsPlusNormal"/>
        <w:spacing w:before="220"/>
        <w:ind w:firstLine="540"/>
        <w:jc w:val="both"/>
      </w:pPr>
      <w:r>
        <w:t xml:space="preserve">4.5. Определение результатов предоставления Субсидии осуществляется исходя из степени достижения на 31 декабря отчетного финансового года значений показателей, необходимых для достижения результатов предоставления Субсидии, установленных в </w:t>
      </w:r>
      <w:hyperlink w:anchor="P863" w:history="1">
        <w:r>
          <w:rPr>
            <w:color w:val="0000FF"/>
          </w:rPr>
          <w:t>пункте 4.4</w:t>
        </w:r>
      </w:hyperlink>
      <w:r>
        <w:t xml:space="preserve"> настоящего Порядка.</w:t>
      </w:r>
    </w:p>
    <w:p w:rsidR="009D5F5D" w:rsidRDefault="009D5F5D">
      <w:pPr>
        <w:pStyle w:val="ConsPlusNormal"/>
        <w:jc w:val="both"/>
      </w:pPr>
    </w:p>
    <w:p w:rsidR="009D5F5D" w:rsidRDefault="009D5F5D">
      <w:pPr>
        <w:pStyle w:val="ConsPlusTitle"/>
        <w:jc w:val="center"/>
        <w:outlineLvl w:val="1"/>
      </w:pPr>
      <w:r>
        <w:t>5. Требования к отчетности</w:t>
      </w:r>
    </w:p>
    <w:p w:rsidR="009D5F5D" w:rsidRDefault="009D5F5D">
      <w:pPr>
        <w:pStyle w:val="ConsPlusNormal"/>
        <w:jc w:val="both"/>
      </w:pPr>
    </w:p>
    <w:p w:rsidR="009D5F5D" w:rsidRDefault="009D5F5D">
      <w:pPr>
        <w:pStyle w:val="ConsPlusNormal"/>
        <w:ind w:firstLine="540"/>
        <w:jc w:val="both"/>
      </w:pPr>
      <w:r>
        <w:t>5.1. Субсидии предоставляются СМСП, которые обязуются обеспечить:</w:t>
      </w:r>
    </w:p>
    <w:p w:rsidR="009D5F5D" w:rsidRDefault="009D5F5D">
      <w:pPr>
        <w:pStyle w:val="ConsPlusNormal"/>
        <w:spacing w:before="220"/>
        <w:ind w:firstLine="540"/>
        <w:jc w:val="both"/>
      </w:pPr>
      <w:r>
        <w:t>5.1.1. Информирование оператора о смене места ведения предпринимательской деятельности и (или) планируемой ликвидации, реорганизации и/или банкротстве.</w:t>
      </w:r>
    </w:p>
    <w:p w:rsidR="009D5F5D" w:rsidRDefault="009D5F5D">
      <w:pPr>
        <w:pStyle w:val="ConsPlusNormal"/>
        <w:spacing w:before="220"/>
        <w:ind w:firstLine="540"/>
        <w:jc w:val="both"/>
      </w:pPr>
      <w:r>
        <w:t>5.1.2. Предоставление оператору годового отчета о достижении значений результатов предоставления Субсидии не позднее 25 января года, следующего за отчетным, в течение 2 лет, следующих за годом предоставления поддержки, по форме, установленной соглашением о предоставлении Субсидии.</w:t>
      </w:r>
    </w:p>
    <w:p w:rsidR="009D5F5D" w:rsidRDefault="009D5F5D">
      <w:pPr>
        <w:pStyle w:val="ConsPlusNormal"/>
        <w:jc w:val="both"/>
      </w:pPr>
      <w:r>
        <w:t xml:space="preserve">(п. 5.1.2 в ред. </w:t>
      </w:r>
      <w:hyperlink r:id="rId29"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5.1.3. Предоставление оператору ежеквартального отчета о достижении значений показателей получателя Субсидии в срок до 5 числа месяца, следующего за отчетным кварталом, в течение 2 лет, следующих за годом предоставления поддержки, по форме, установленной соглашением о предоставлении Субсидии.</w:t>
      </w:r>
    </w:p>
    <w:p w:rsidR="009D5F5D" w:rsidRDefault="009D5F5D">
      <w:pPr>
        <w:pStyle w:val="ConsPlusNormal"/>
        <w:jc w:val="both"/>
      </w:pPr>
      <w:r>
        <w:t xml:space="preserve">(п. 5.1.3 в ред. </w:t>
      </w:r>
      <w:hyperlink r:id="rId30" w:history="1">
        <w:r>
          <w:rPr>
            <w:color w:val="0000FF"/>
          </w:rPr>
          <w:t>постановления</w:t>
        </w:r>
      </w:hyperlink>
      <w:r>
        <w:t xml:space="preserve"> Правительства Мурманской области от 16.03.2022 N 176-ПП)</w:t>
      </w:r>
    </w:p>
    <w:p w:rsidR="009D5F5D" w:rsidRDefault="009D5F5D">
      <w:pPr>
        <w:pStyle w:val="ConsPlusNormal"/>
        <w:jc w:val="both"/>
      </w:pPr>
    </w:p>
    <w:p w:rsidR="009D5F5D" w:rsidRDefault="009D5F5D">
      <w:pPr>
        <w:pStyle w:val="ConsPlusTitle"/>
        <w:jc w:val="center"/>
        <w:outlineLvl w:val="1"/>
      </w:pPr>
      <w:r>
        <w:t>6. Порядок проведения конкурса</w:t>
      </w:r>
    </w:p>
    <w:p w:rsidR="009D5F5D" w:rsidRDefault="009D5F5D">
      <w:pPr>
        <w:pStyle w:val="ConsPlusNormal"/>
        <w:jc w:val="both"/>
      </w:pPr>
    </w:p>
    <w:p w:rsidR="009D5F5D" w:rsidRDefault="009D5F5D">
      <w:pPr>
        <w:pStyle w:val="ConsPlusNormal"/>
        <w:ind w:firstLine="540"/>
        <w:jc w:val="both"/>
      </w:pPr>
      <w:bookmarkStart w:id="20" w:name="P877"/>
      <w:bookmarkEnd w:id="20"/>
      <w:r>
        <w:t xml:space="preserve">6.1. Организатор Конкурса не менее чем за три календарных дня до даты начала срока подачи заявок издает приказ о проведении Конкурса и размещает объявление на Едином портале и официальном сайте Организатора конкурса https://minec.gov-murman.ru/ в информационно-телекоммуникационной сети Интернет с соблюдением требований, установленных к содержанию объявления в соответствии с </w:t>
      </w:r>
      <w:hyperlink r:id="rId31"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в том числе с указанием сроков проведения отбора (даты и времени начала (окончания) подачи (приема) заявок участников отбора), которые не могут быть ранее 30-го календарного дня, следующего за днем размещения объявления о проведении отбора.</w:t>
      </w:r>
    </w:p>
    <w:p w:rsidR="009D5F5D" w:rsidRDefault="009D5F5D">
      <w:pPr>
        <w:pStyle w:val="ConsPlusNormal"/>
        <w:jc w:val="both"/>
      </w:pPr>
      <w:r>
        <w:t xml:space="preserve">(п. 6.1 в ред. </w:t>
      </w:r>
      <w:hyperlink r:id="rId32"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6.2. К участию в отборе допускаются участники отбора, соответствующие на 1-е число месяца, предшествующего месяцу, в котором планируется проведение отбора, следующим требованиям:</w:t>
      </w:r>
    </w:p>
    <w:p w:rsidR="009D5F5D" w:rsidRDefault="009D5F5D">
      <w:pPr>
        <w:pStyle w:val="ConsPlusNormal"/>
        <w:spacing w:before="220"/>
        <w:ind w:firstLine="540"/>
        <w:jc w:val="both"/>
      </w:pPr>
      <w:r>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5F5D" w:rsidRDefault="009D5F5D">
      <w:pPr>
        <w:pStyle w:val="ConsPlusNormal"/>
        <w:spacing w:before="220"/>
        <w:ind w:firstLine="540"/>
        <w:jc w:val="both"/>
      </w:pPr>
      <w: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
    <w:p w:rsidR="009D5F5D" w:rsidRDefault="009D5F5D">
      <w:pPr>
        <w:pStyle w:val="ConsPlusNormal"/>
        <w:spacing w:before="220"/>
        <w:ind w:firstLine="540"/>
        <w:jc w:val="both"/>
      </w:pPr>
      <w:r>
        <w:lastRenderedPageBreak/>
        <w:t>- участники отбора не должны получать в текущем финансовом году средства из бюджета Мурманской области в соответствии с иными нормативными правовыми актами, муниципальными правовыми актами на цели, установленные настоящим Порядком;</w:t>
      </w:r>
    </w:p>
    <w:p w:rsidR="009D5F5D" w:rsidRDefault="009D5F5D">
      <w:pPr>
        <w:pStyle w:val="ConsPlusNormal"/>
        <w:spacing w:before="220"/>
        <w:ind w:firstLine="540"/>
        <w:jc w:val="both"/>
      </w:pPr>
      <w:r>
        <w:t>- у участника отбора должна отсутствовать просроченная задолженность по возврату в бюджет Мурманской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Мурманской области;</w:t>
      </w:r>
    </w:p>
    <w:p w:rsidR="009D5F5D" w:rsidRDefault="009D5F5D">
      <w:pPr>
        <w:pStyle w:val="ConsPlusNormal"/>
        <w:spacing w:before="220"/>
        <w:ind w:firstLine="540"/>
        <w:jc w:val="both"/>
      </w:pPr>
      <w:r>
        <w:t>- ранее в отношении участника отбора было принято решение об оказании аналогичной поддержки и сроки ее оказания не истекли &lt;12&gt;;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&lt;12&gt; Аналогичная поддержка - поддержка, за счет которой субсидируются одни и те же затраты одного и того же субъекта малого и среднего предпринимательства.</w:t>
      </w:r>
    </w:p>
    <w:p w:rsidR="009D5F5D" w:rsidRDefault="009D5F5D">
      <w:pPr>
        <w:pStyle w:val="ConsPlusNormal"/>
        <w:jc w:val="both"/>
      </w:pPr>
    </w:p>
    <w:p w:rsidR="009D5F5D" w:rsidRDefault="009D5F5D">
      <w:pPr>
        <w:pStyle w:val="ConsPlusNormal"/>
        <w:ind w:firstLine="540"/>
        <w:jc w:val="both"/>
      </w:pPr>
      <w:r>
        <w:t>- участник отбора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D5F5D" w:rsidRDefault="009D5F5D">
      <w:pPr>
        <w:pStyle w:val="ConsPlusNormal"/>
        <w:spacing w:before="220"/>
        <w:ind w:firstLine="540"/>
        <w:jc w:val="both"/>
      </w:pPr>
      <w:r>
        <w:t>- участник отбора не является участником соглашений о разделе продукции;</w:t>
      </w:r>
    </w:p>
    <w:p w:rsidR="009D5F5D" w:rsidRDefault="009D5F5D">
      <w:pPr>
        <w:pStyle w:val="ConsPlusNormal"/>
        <w:spacing w:before="220"/>
        <w:ind w:firstLine="540"/>
        <w:jc w:val="both"/>
      </w:pPr>
      <w:r>
        <w:t>- участник отбора (учредитель участника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5F5D" w:rsidRDefault="009D5F5D">
      <w:pPr>
        <w:pStyle w:val="ConsPlusNormal"/>
        <w:spacing w:before="220"/>
        <w:ind w:firstLine="540"/>
        <w:jc w:val="both"/>
      </w:pPr>
      <w:r>
        <w:t>- участник отбора не осуществляет предпринимательскую деятельность в сфере игорного бизнеса;</w:t>
      </w:r>
    </w:p>
    <w:p w:rsidR="009D5F5D" w:rsidRDefault="009D5F5D">
      <w:pPr>
        <w:pStyle w:val="ConsPlusNormal"/>
        <w:spacing w:before="220"/>
        <w:ind w:firstLine="540"/>
        <w:jc w:val="both"/>
      </w:pPr>
      <w:r>
        <w:t xml:space="preserve">- участник отбора не осуществляет производство и реализацию подакцизных товаров (алкогольной продукции, табачных изделий, нефтепродуктов и т.д.), за исключением ведения деятельности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w:t>
      </w:r>
      <w:hyperlink r:id="rId33" w:history="1">
        <w:r>
          <w:rPr>
            <w:color w:val="0000FF"/>
          </w:rPr>
          <w:t>перечень</w:t>
        </w:r>
      </w:hyperlink>
      <w:r>
        <w:t xml:space="preserve"> которых утвержден постановлением Правительства Российской Федерации от 3 апреля 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а также добычу и реализацию полезных ископаемых;</w:t>
      </w:r>
    </w:p>
    <w:p w:rsidR="009D5F5D" w:rsidRDefault="009D5F5D">
      <w:pPr>
        <w:pStyle w:val="ConsPlusNormal"/>
        <w:spacing w:before="220"/>
        <w:ind w:firstLine="540"/>
        <w:jc w:val="both"/>
      </w:pPr>
      <w:r>
        <w:t>-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D5F5D" w:rsidRDefault="009D5F5D">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D5F5D" w:rsidRDefault="009D5F5D">
      <w:pPr>
        <w:pStyle w:val="ConsPlusNormal"/>
        <w:spacing w:before="220"/>
        <w:ind w:firstLine="540"/>
        <w:jc w:val="both"/>
      </w:pPr>
      <w:r>
        <w:t xml:space="preserve">6.3. Заявители в срок, устанавливаемый в соответствии с </w:t>
      </w:r>
      <w:hyperlink w:anchor="P877" w:history="1">
        <w:r>
          <w:rPr>
            <w:color w:val="0000FF"/>
          </w:rPr>
          <w:t>пунктом 6.1</w:t>
        </w:r>
      </w:hyperlink>
      <w:r>
        <w:t xml:space="preserve"> настоящего Порядка, </w:t>
      </w:r>
      <w:r>
        <w:lastRenderedPageBreak/>
        <w:t xml:space="preserve">представляют лично или направляют заказным почтовым отправлением Оператору заявку, в состав которой входят документы, указанные в </w:t>
      </w:r>
      <w:hyperlink w:anchor="P783" w:history="1">
        <w:r>
          <w:rPr>
            <w:color w:val="0000FF"/>
          </w:rPr>
          <w:t>разделе 3</w:t>
        </w:r>
      </w:hyperlink>
      <w:r>
        <w:t xml:space="preserve"> настоящего Порядка.</w:t>
      </w:r>
    </w:p>
    <w:p w:rsidR="009D5F5D" w:rsidRDefault="009D5F5D">
      <w:pPr>
        <w:pStyle w:val="ConsPlusNormal"/>
        <w:spacing w:before="220"/>
        <w:ind w:firstLine="540"/>
        <w:jc w:val="both"/>
      </w:pPr>
      <w:r>
        <w:t>6.4. В сроки, установленные в приказе организатором конкурса, оператор конкурса принимает и регистрирует заявления на получение финансовой поддержки с приложением к ним документов заявителей в порядке их поступления в специальном журнале.</w:t>
      </w:r>
    </w:p>
    <w:p w:rsidR="009D5F5D" w:rsidRDefault="009D5F5D">
      <w:pPr>
        <w:pStyle w:val="ConsPlusNormal"/>
        <w:spacing w:before="220"/>
        <w:ind w:firstLine="540"/>
        <w:jc w:val="both"/>
      </w:pPr>
      <w:r>
        <w:t>Журнал регистрации заявок на участие в конкурсе должен быть прошнурован, пронумерован, заверен личной подписью должностного лица и скреплен печатью оператора конкурса.</w:t>
      </w:r>
    </w:p>
    <w:p w:rsidR="009D5F5D" w:rsidRDefault="009D5F5D">
      <w:pPr>
        <w:pStyle w:val="ConsPlusNormal"/>
        <w:spacing w:before="220"/>
        <w:ind w:firstLine="540"/>
        <w:jc w:val="both"/>
      </w:pPr>
      <w:r>
        <w:t xml:space="preserve">6.5. Оператор конкурса в течение 10 рабочих дней после окончания приема заявлений проводит предварительную экспертизу заявок на соответствие заявителя и его документов требованиям настоящего Порядка и отсутствие оснований для отказа в предоставлении Субсидии в соответствии с </w:t>
      </w:r>
      <w:hyperlink w:anchor="P934" w:history="1">
        <w:r>
          <w:rPr>
            <w:color w:val="0000FF"/>
          </w:rPr>
          <w:t>разделом 7</w:t>
        </w:r>
      </w:hyperlink>
      <w:r>
        <w:t xml:space="preserve"> Порядка.</w:t>
      </w:r>
    </w:p>
    <w:p w:rsidR="009D5F5D" w:rsidRDefault="009D5F5D">
      <w:pPr>
        <w:pStyle w:val="ConsPlusNormal"/>
        <w:spacing w:before="220"/>
        <w:ind w:firstLine="540"/>
        <w:jc w:val="both"/>
      </w:pPr>
      <w:r>
        <w:t>6.6. В случае отсутствия в заявке отдельных документов или при наличии иных замечаний для участия в конкурсе оператор конкурса в течение 1 рабочего дня, следующего за днем окончания предварительной экспертизы заявок, направляет заявителю письмо с перечнем недостающих документов и рекомендацией представить необходимые документы и устранить замечания в течение 10 рабочих дней со дня получения сообщения.</w:t>
      </w:r>
    </w:p>
    <w:p w:rsidR="009D5F5D" w:rsidRDefault="009D5F5D">
      <w:pPr>
        <w:pStyle w:val="ConsPlusNormal"/>
        <w:spacing w:before="220"/>
        <w:ind w:firstLine="540"/>
        <w:jc w:val="both"/>
      </w:pPr>
      <w:r>
        <w:t>В случае если по истечении указанного срока заявителем не устранены замечания и/или не предоставлены недостающие документы, заявка не допускается для участия в конкурсном отборе.</w:t>
      </w:r>
    </w:p>
    <w:p w:rsidR="009D5F5D" w:rsidRDefault="009D5F5D">
      <w:pPr>
        <w:pStyle w:val="ConsPlusNormal"/>
        <w:spacing w:before="220"/>
        <w:ind w:firstLine="540"/>
        <w:jc w:val="both"/>
      </w:pPr>
      <w:r>
        <w:t>Основаниями для отклонения заявки участника отбора на стадии рассмотрения и оценки заявок являются:</w:t>
      </w:r>
    </w:p>
    <w:p w:rsidR="009D5F5D" w:rsidRDefault="009D5F5D">
      <w:pPr>
        <w:pStyle w:val="ConsPlusNormal"/>
        <w:spacing w:before="220"/>
        <w:ind w:firstLine="540"/>
        <w:jc w:val="both"/>
      </w:pPr>
      <w:r>
        <w:t xml:space="preserve">- несоответствие участника отбора требованиям, установленным </w:t>
      </w:r>
      <w:hyperlink w:anchor="P727" w:history="1">
        <w:r>
          <w:rPr>
            <w:color w:val="0000FF"/>
          </w:rPr>
          <w:t>разделом 2</w:t>
        </w:r>
      </w:hyperlink>
      <w:r>
        <w:t xml:space="preserve"> настоящего Порядка;</w:t>
      </w:r>
    </w:p>
    <w:p w:rsidR="009D5F5D" w:rsidRDefault="009D5F5D">
      <w:pPr>
        <w:pStyle w:val="ConsPlusNormal"/>
        <w:spacing w:before="220"/>
        <w:ind w:firstLine="540"/>
        <w:jc w:val="both"/>
      </w:pPr>
      <w:r>
        <w:t>- сведения об участниках отбора отсутствуют в едином реестре субъектов малого и среднего предпринимательства;</w:t>
      </w:r>
    </w:p>
    <w:p w:rsidR="009D5F5D" w:rsidRDefault="009D5F5D">
      <w:pPr>
        <w:pStyle w:val="ConsPlusNormal"/>
        <w:spacing w:before="220"/>
        <w:ind w:firstLine="540"/>
        <w:jc w:val="both"/>
      </w:pPr>
      <w:r>
        <w:t>- недостоверность представленной участником отбора информации, в том числе информации о месте нахождения и адресе юридического лица;</w:t>
      </w:r>
    </w:p>
    <w:p w:rsidR="009D5F5D" w:rsidRDefault="009D5F5D">
      <w:pPr>
        <w:pStyle w:val="ConsPlusNormal"/>
        <w:spacing w:before="220"/>
        <w:ind w:firstLine="540"/>
        <w:jc w:val="both"/>
      </w:pPr>
      <w:r>
        <w:t xml:space="preserve">- участником отбора не представлен в установленный срок полный комплект документов (за исключением документов, запрашиваемых Оператором конкурса в рамках межведомственного взаимодействия) в соответствии с </w:t>
      </w:r>
      <w:hyperlink w:anchor="P797" w:history="1">
        <w:r>
          <w:rPr>
            <w:color w:val="0000FF"/>
          </w:rPr>
          <w:t>пунктом 3.4</w:t>
        </w:r>
      </w:hyperlink>
      <w:r>
        <w:t xml:space="preserve"> настоящего Порядка;</w:t>
      </w:r>
    </w:p>
    <w:p w:rsidR="009D5F5D" w:rsidRDefault="009D5F5D">
      <w:pPr>
        <w:pStyle w:val="ConsPlusNormal"/>
        <w:spacing w:before="220"/>
        <w:ind w:firstLine="540"/>
        <w:jc w:val="both"/>
      </w:pPr>
      <w:r>
        <w:t>- подача участником отбора заявки после даты и (или) времени, указанных в объявлении.</w:t>
      </w:r>
    </w:p>
    <w:p w:rsidR="009D5F5D" w:rsidRDefault="009D5F5D">
      <w:pPr>
        <w:pStyle w:val="ConsPlusNormal"/>
        <w:spacing w:before="220"/>
        <w:ind w:firstLine="540"/>
        <w:jc w:val="both"/>
      </w:pPr>
      <w:r>
        <w:t>6.7. Для определения победителей конкурса правовым актом Организатора образуется комиссия по государственной поддержке малого и среднего предпринимательства Мурманской области. В состав комиссии входят представители органов исполнительной власти Мурманской области, организаций инфраструктуры поддержки малого и среднего предпринимательства, а также бизнес-объединений региона, в уставные цели которых входит содействие созданию условий для развития малого и среднего предпринимательства на территории Мурманской области.</w:t>
      </w:r>
    </w:p>
    <w:p w:rsidR="009D5F5D" w:rsidRDefault="009D5F5D">
      <w:pPr>
        <w:pStyle w:val="ConsPlusNormal"/>
        <w:spacing w:before="220"/>
        <w:ind w:firstLine="540"/>
        <w:jc w:val="both"/>
      </w:pPr>
      <w:r>
        <w:t xml:space="preserve">6.8. Оператор конкурса в течение 22 рабочих дней после окончания приема заявлений готовит информацию и документы для проведения заседания комиссии, включая оценку заявок согласно </w:t>
      </w:r>
      <w:hyperlink w:anchor="P1257" w:history="1">
        <w:r>
          <w:rPr>
            <w:color w:val="0000FF"/>
          </w:rPr>
          <w:t>критериям</w:t>
        </w:r>
      </w:hyperlink>
      <w:r>
        <w:t>, указанным в приложении N 6 к Порядку. Информация и документы для проведения заседания Комиссии направляются организатору конкурса.</w:t>
      </w:r>
    </w:p>
    <w:p w:rsidR="009D5F5D" w:rsidRDefault="009D5F5D">
      <w:pPr>
        <w:pStyle w:val="ConsPlusNormal"/>
        <w:spacing w:before="220"/>
        <w:ind w:firstLine="540"/>
        <w:jc w:val="both"/>
      </w:pPr>
      <w:r>
        <w:t xml:space="preserve">6.9. Организатор конкурса в течение 5 рабочих дней после получения информации для проведения заседания комиссии готовит заседание комиссии (оформляет повестку дня, проект </w:t>
      </w:r>
      <w:r>
        <w:lastRenderedPageBreak/>
        <w:t>протокола) и направляет приглашения на заседание членам Комиссии. Приглашение на заседание Комиссии и материалы к заседанию направляются членам Комиссии не позднее чем за 3 рабочих дня до дня заседания.</w:t>
      </w:r>
    </w:p>
    <w:p w:rsidR="009D5F5D" w:rsidRDefault="009D5F5D">
      <w:pPr>
        <w:pStyle w:val="ConsPlusNormal"/>
        <w:spacing w:before="220"/>
        <w:ind w:firstLine="540"/>
        <w:jc w:val="both"/>
      </w:pPr>
      <w:r>
        <w:t>6.10. Все члены Комиссии перед началом заседания по результатам ознакомления со списком заявителей подписывают протокол об отсутствии конфликта интересов. В случае если у члена Комиссии конфликт интересов имеется, он не может принимать участие в заседании Комиссии.</w:t>
      </w:r>
    </w:p>
    <w:p w:rsidR="009D5F5D" w:rsidRDefault="009D5F5D">
      <w:pPr>
        <w:pStyle w:val="ConsPlusNormal"/>
        <w:spacing w:before="220"/>
        <w:ind w:firstLine="540"/>
        <w:jc w:val="both"/>
      </w:pPr>
      <w:r>
        <w:t>6.11. Секретарь Комиссии (далее - Секретарь) информирует участников заседания о количестве заявок, поданных на конкурс, количестве заявок, соответствующих условиям, об объеме средств, на которые претендуют заявители, и объеме средств, имеющихся для предоставления финансовой поддержки.</w:t>
      </w:r>
    </w:p>
    <w:p w:rsidR="009D5F5D" w:rsidRDefault="009D5F5D">
      <w:pPr>
        <w:pStyle w:val="ConsPlusNormal"/>
        <w:spacing w:before="220"/>
        <w:ind w:firstLine="540"/>
        <w:jc w:val="both"/>
      </w:pPr>
      <w:r>
        <w:t xml:space="preserve">6.12. Все заявки, допущенные к участию в конкурсном отборе, оцениваются членами Комиссии по </w:t>
      </w:r>
      <w:hyperlink w:anchor="P1257" w:history="1">
        <w:r>
          <w:rPr>
            <w:color w:val="0000FF"/>
          </w:rPr>
          <w:t>критериям</w:t>
        </w:r>
      </w:hyperlink>
      <w:r>
        <w:t xml:space="preserve"> в соответствии с приложением N 6 к Порядку. Каждая заявка обсуждается членами Комиссии отдельно. После обсуждения в лист оценки конкурсных заявок (</w:t>
      </w:r>
      <w:hyperlink w:anchor="P1319" w:history="1">
        <w:r>
          <w:rPr>
            <w:color w:val="0000FF"/>
          </w:rPr>
          <w:t>приложение N 7</w:t>
        </w:r>
      </w:hyperlink>
      <w:r>
        <w:t xml:space="preserve"> к Порядку) каждый член Комиссии вносит соответствующие баллы.</w:t>
      </w:r>
    </w:p>
    <w:p w:rsidR="009D5F5D" w:rsidRDefault="009D5F5D">
      <w:pPr>
        <w:pStyle w:val="ConsPlusNormal"/>
        <w:spacing w:before="220"/>
        <w:ind w:firstLine="540"/>
        <w:jc w:val="both"/>
      </w:pPr>
      <w:r>
        <w:t>6.13. После обсуждения всех заявок листы оценки конкурсных заявок передаются членами Комиссии Секретарю для определения итогового рейтинга заявок. Итоговый рейтинг заявок формируется на основании суммы баллов, полученных от всех членов Комиссии.</w:t>
      </w:r>
    </w:p>
    <w:p w:rsidR="009D5F5D" w:rsidRDefault="009D5F5D">
      <w:pPr>
        <w:pStyle w:val="ConsPlusNormal"/>
        <w:spacing w:before="220"/>
        <w:ind w:firstLine="540"/>
        <w:jc w:val="both"/>
      </w:pPr>
      <w:r>
        <w:t xml:space="preserve">6.14. После формирования итогового </w:t>
      </w:r>
      <w:hyperlink w:anchor="P1360" w:history="1">
        <w:r>
          <w:rPr>
            <w:color w:val="0000FF"/>
          </w:rPr>
          <w:t>рейтинга</w:t>
        </w:r>
      </w:hyperlink>
      <w:r>
        <w:t xml:space="preserve"> заявок (приложение N 8 к Порядку) по всем заявкам осуществляется принятие решения по определению победителей конкурса и предоставлению Субсидии. Очередность предоставления Субсидии определяется на основании рейтинговой оценки (начиная от большего показателя к меньшему). В случае равенства рейтинговой оценки заявок преимущество отдается заявке, которая зарегистрирована ранее в журнале регистрации заявок на участие в конкурсе.</w:t>
      </w:r>
    </w:p>
    <w:p w:rsidR="009D5F5D" w:rsidRDefault="009D5F5D">
      <w:pPr>
        <w:pStyle w:val="ConsPlusNormal"/>
        <w:spacing w:before="220"/>
        <w:ind w:firstLine="540"/>
        <w:jc w:val="both"/>
      </w:pPr>
      <w:r>
        <w:t>6.15. Комиссия принимает одно из следующих решений:</w:t>
      </w:r>
    </w:p>
    <w:p w:rsidR="009D5F5D" w:rsidRDefault="009D5F5D">
      <w:pPr>
        <w:pStyle w:val="ConsPlusNormal"/>
        <w:spacing w:before="220"/>
        <w:ind w:firstLine="540"/>
        <w:jc w:val="both"/>
      </w:pPr>
      <w:r>
        <w:t>- о признании заявителя победителем Конкурса;</w:t>
      </w:r>
    </w:p>
    <w:p w:rsidR="009D5F5D" w:rsidRDefault="009D5F5D">
      <w:pPr>
        <w:pStyle w:val="ConsPlusNormal"/>
        <w:spacing w:before="220"/>
        <w:ind w:firstLine="540"/>
        <w:jc w:val="both"/>
      </w:pPr>
      <w:r>
        <w:t>- об отказе в признании заявителя победителем Конкурса.</w:t>
      </w:r>
    </w:p>
    <w:p w:rsidR="009D5F5D" w:rsidRDefault="009D5F5D">
      <w:pPr>
        <w:pStyle w:val="ConsPlusNormal"/>
        <w:spacing w:before="220"/>
        <w:ind w:firstLine="540"/>
        <w:jc w:val="both"/>
      </w:pPr>
      <w:r>
        <w:t>6.16. В случае увеличения объема средств, выделенных на предоставление Субсидии, Комиссия принимает решение о выплате Субсидии заявителям, следующим в рейтинге за получателями финансовой поддержки.</w:t>
      </w:r>
    </w:p>
    <w:p w:rsidR="009D5F5D" w:rsidRDefault="009D5F5D">
      <w:pPr>
        <w:pStyle w:val="ConsPlusNormal"/>
        <w:spacing w:before="220"/>
        <w:ind w:firstLine="540"/>
        <w:jc w:val="both"/>
      </w:pPr>
      <w:r>
        <w:t>6.17. В течение 3 календарных дней после заседания Комиссии Секретарь оформляет протокол, который подписывается Секретарем и председателем Комиссии, и готовит приказ организатора конкурса об итогах Конкурса (с указанием источника финансирования средств Субсидии) (далее - Приказ). Приказ размещается на официальном сайте в информационно-телекоммуникационной сети Интернет организатора конкурса и направляется оператору конкурса.</w:t>
      </w:r>
    </w:p>
    <w:p w:rsidR="009D5F5D" w:rsidRDefault="009D5F5D">
      <w:pPr>
        <w:pStyle w:val="ConsPlusNormal"/>
        <w:spacing w:before="220"/>
        <w:ind w:firstLine="540"/>
        <w:jc w:val="both"/>
      </w:pPr>
      <w:r>
        <w:t>6.18. Оператор конкурса в течение 2 календарных дней со дня регистрации Приказа организатора конкурса об итогах Конкурса готовит и направляет заявителям уведомления о предоставлении Субсидии либо об отказе в предоставлении Субсидии с указанием причин отказа.</w:t>
      </w:r>
    </w:p>
    <w:p w:rsidR="009D5F5D" w:rsidRDefault="009D5F5D">
      <w:pPr>
        <w:pStyle w:val="ConsPlusNormal"/>
        <w:spacing w:before="220"/>
        <w:ind w:firstLine="540"/>
        <w:jc w:val="both"/>
      </w:pPr>
      <w:r>
        <w:t>В случае недостатка средств, выделенных на предоставление Субсидии в текущем финансовом году, Организатор конкурса принимает решение отложить выплату (часть выплаты) назначенных Субсидий на следующий финансовый год при наличии в законе о бюджете Мурманской области бюджетных ассигнований, предусмотренных на эти цели в следующем финансовом году.</w:t>
      </w:r>
    </w:p>
    <w:p w:rsidR="009D5F5D" w:rsidRDefault="009D5F5D">
      <w:pPr>
        <w:pStyle w:val="ConsPlusNormal"/>
        <w:spacing w:before="220"/>
        <w:ind w:firstLine="540"/>
        <w:jc w:val="both"/>
      </w:pPr>
      <w:r>
        <w:t xml:space="preserve">6.19. Оператор конкурса в течение 2 рабочих дней со дня регистрации Приказа Организатора </w:t>
      </w:r>
      <w:r>
        <w:lastRenderedPageBreak/>
        <w:t>конкурса об итогах Конкурса направляет получателям финансовой поддержки проект соглашения о предоставлении Субсидии в соответствии с типовой формой, утвержденной Министерством финансов Мурманской области (далее - Соглашение).</w:t>
      </w:r>
    </w:p>
    <w:p w:rsidR="009D5F5D" w:rsidRDefault="009D5F5D">
      <w:pPr>
        <w:pStyle w:val="ConsPlusNormal"/>
        <w:spacing w:before="220"/>
        <w:ind w:firstLine="540"/>
        <w:jc w:val="both"/>
      </w:pPr>
      <w:bookmarkStart w:id="21" w:name="P923"/>
      <w:bookmarkEnd w:id="21"/>
      <w:r>
        <w:t xml:space="preserve">6.20. Получатель финансовой поддержки в течение 2 рабочих дней после получения проекта соглашения подписывает и направляет оператору конкурса соглашение о предоставлении Субсидии в трех экземплярах, а также заявление в свободной форме, в соответствии с которым получатель финансовой поддержки подтверждает, что на первое число месяца, предшествующего месяцу заключения соглашения, он не является получателем субсидий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предоставляемых на цель, указанную в </w:t>
      </w:r>
      <w:hyperlink w:anchor="P707" w:history="1">
        <w:r>
          <w:rPr>
            <w:color w:val="0000FF"/>
          </w:rPr>
          <w:t>пункте 1.3</w:t>
        </w:r>
      </w:hyperlink>
      <w:r>
        <w:t xml:space="preserve"> настоящего Порядка, у получателя Субсидии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 он соответствует </w:t>
      </w:r>
      <w:hyperlink w:anchor="P761" w:history="1">
        <w:r>
          <w:rPr>
            <w:color w:val="0000FF"/>
          </w:rPr>
          <w:t>пунктам 2.5</w:t>
        </w:r>
      </w:hyperlink>
      <w:r>
        <w:t xml:space="preserve">, </w:t>
      </w:r>
      <w:hyperlink w:anchor="P776" w:history="1">
        <w:r>
          <w:rPr>
            <w:color w:val="0000FF"/>
          </w:rPr>
          <w:t>2.10</w:t>
        </w:r>
      </w:hyperlink>
      <w:r>
        <w:t xml:space="preserve">, </w:t>
      </w:r>
      <w:hyperlink w:anchor="P777" w:history="1">
        <w:r>
          <w:rPr>
            <w:color w:val="0000FF"/>
          </w:rPr>
          <w:t>2.11</w:t>
        </w:r>
      </w:hyperlink>
      <w:r>
        <w:t xml:space="preserve"> настоящего Порядка.</w:t>
      </w:r>
    </w:p>
    <w:p w:rsidR="009D5F5D" w:rsidRDefault="009D5F5D">
      <w:pPr>
        <w:pStyle w:val="ConsPlusNormal"/>
        <w:spacing w:before="220"/>
        <w:ind w:firstLine="540"/>
        <w:jc w:val="both"/>
      </w:pPr>
      <w:r>
        <w:t xml:space="preserve">В случае если получатель финансовой поддержки в течение срока, указанного в </w:t>
      </w:r>
      <w:hyperlink w:anchor="P923" w:history="1">
        <w:r>
          <w:rPr>
            <w:color w:val="0000FF"/>
          </w:rPr>
          <w:t>абзаце первом</w:t>
        </w:r>
      </w:hyperlink>
      <w:r>
        <w:t xml:space="preserve"> настоящего пункта, не направляет оператору конкурса соглашение о предоставлении Субсидии, оператор конкурса в течение 2 рабочих дней готовит и направляет получателю финансовой поддержки уведомление об отказе в предоставлении Субсидии с указанием причины отказа.</w:t>
      </w:r>
    </w:p>
    <w:p w:rsidR="009D5F5D" w:rsidRDefault="009D5F5D">
      <w:pPr>
        <w:pStyle w:val="ConsPlusNormal"/>
        <w:spacing w:before="220"/>
        <w:ind w:firstLine="540"/>
        <w:jc w:val="both"/>
      </w:pPr>
      <w:r>
        <w:t>Оператор конкурса выносит этот вопрос на ближайшее заседание Комиссии, где рассматривается вопрос о перераспределении суммы бюджетных ассигнований, которая предлагалась для предоставления Субсидии получателю финансовой поддержки, не представившему соглашение, заявителям, следующим в рейтинге за получателем финансовой поддержки.</w:t>
      </w:r>
    </w:p>
    <w:p w:rsidR="009D5F5D" w:rsidRDefault="009D5F5D">
      <w:pPr>
        <w:pStyle w:val="ConsPlusNormal"/>
        <w:spacing w:before="220"/>
        <w:ind w:firstLine="540"/>
        <w:jc w:val="both"/>
      </w:pPr>
      <w:r>
        <w:t xml:space="preserve">Организатор конкурса в рамках межведомственного взаимодействия имеет право осуществлять проверку заявителя на предмет соответствия </w:t>
      </w:r>
      <w:hyperlink w:anchor="P761" w:history="1">
        <w:r>
          <w:rPr>
            <w:color w:val="0000FF"/>
          </w:rPr>
          <w:t>пунктам 2.5</w:t>
        </w:r>
      </w:hyperlink>
      <w:r>
        <w:t xml:space="preserve"> и </w:t>
      </w:r>
      <w:hyperlink w:anchor="P775" w:history="1">
        <w:r>
          <w:rPr>
            <w:color w:val="0000FF"/>
          </w:rPr>
          <w:t>2.9</w:t>
        </w:r>
      </w:hyperlink>
      <w:r>
        <w:t xml:space="preserve"> настоящего Порядка.</w:t>
      </w:r>
    </w:p>
    <w:p w:rsidR="009D5F5D" w:rsidRDefault="009D5F5D">
      <w:pPr>
        <w:pStyle w:val="ConsPlusNormal"/>
        <w:spacing w:before="220"/>
        <w:ind w:firstLine="540"/>
        <w:jc w:val="both"/>
      </w:pPr>
      <w:r>
        <w:t>6.21. Оператор конкурса в течение 2 рабочих дней после получения подписанного соглашения подписывает его и направляет на подпись организатору конкурса.</w:t>
      </w:r>
    </w:p>
    <w:p w:rsidR="009D5F5D" w:rsidRDefault="009D5F5D">
      <w:pPr>
        <w:pStyle w:val="ConsPlusNormal"/>
        <w:spacing w:before="220"/>
        <w:ind w:firstLine="540"/>
        <w:jc w:val="both"/>
      </w:pPr>
      <w:r>
        <w:t>6.22. Организатор конкурса в течение 2 рабочих дней после получения соглашения подписывает его со своей стороны и возвращает оператору конкурса два экземпляра соглашения.</w:t>
      </w:r>
    </w:p>
    <w:p w:rsidR="009D5F5D" w:rsidRDefault="009D5F5D">
      <w:pPr>
        <w:pStyle w:val="ConsPlusNormal"/>
        <w:spacing w:before="220"/>
        <w:ind w:firstLine="540"/>
        <w:jc w:val="both"/>
      </w:pPr>
      <w:r>
        <w:t>6.23. Оператор конкурса в течение 2 рабочих дней после получения подписанного соглашения направляет один экземпляр соглашения получателю финансовой поддержки.</w:t>
      </w:r>
    </w:p>
    <w:p w:rsidR="009D5F5D" w:rsidRDefault="009D5F5D">
      <w:pPr>
        <w:pStyle w:val="ConsPlusNormal"/>
        <w:spacing w:before="220"/>
        <w:ind w:firstLine="540"/>
        <w:jc w:val="both"/>
      </w:pPr>
      <w:r>
        <w:t>6.24. Перечисление субсидии осуществляется в соответствии с бюджетным законодательством Российской Федерации на расчетный счет получателя субсидии, открытый в российской кредитной организации, не позднее десятого рабочего дня, следующего за днем принятия Министерством решения о предоставлении субсидии.</w:t>
      </w:r>
    </w:p>
    <w:p w:rsidR="009D5F5D" w:rsidRDefault="009D5F5D">
      <w:pPr>
        <w:pStyle w:val="ConsPlusNormal"/>
        <w:spacing w:before="220"/>
        <w:ind w:firstLine="540"/>
        <w:jc w:val="both"/>
      </w:pPr>
      <w:r>
        <w:t>Министерство публикует информацию о предоставлении субсидии на официальном сайте в информационно-телекоммуникационной сети Интернет (https://minec.gov-murman.ru).</w:t>
      </w:r>
    </w:p>
    <w:p w:rsidR="009D5F5D" w:rsidRDefault="009D5F5D">
      <w:pPr>
        <w:pStyle w:val="ConsPlusNormal"/>
        <w:spacing w:before="220"/>
        <w:ind w:firstLine="540"/>
        <w:jc w:val="both"/>
      </w:pPr>
      <w:r>
        <w:t>6.25. Организатор конкурса в течение 5 рабочих дней после перечисления средств получателям финансовой поддержки размещает сведения о получателях финансовой поддержки в реестре субъектов малого и среднего предпринимательства - получателей поддержки.</w:t>
      </w:r>
    </w:p>
    <w:p w:rsidR="009D5F5D" w:rsidRDefault="009D5F5D">
      <w:pPr>
        <w:pStyle w:val="ConsPlusNormal"/>
        <w:jc w:val="both"/>
      </w:pPr>
    </w:p>
    <w:p w:rsidR="000D52B0" w:rsidRDefault="000D52B0">
      <w:pPr>
        <w:pStyle w:val="ConsPlusNormal"/>
        <w:jc w:val="both"/>
      </w:pPr>
    </w:p>
    <w:p w:rsidR="000D52B0" w:rsidRDefault="000D52B0">
      <w:pPr>
        <w:pStyle w:val="ConsPlusNormal"/>
        <w:jc w:val="both"/>
      </w:pPr>
    </w:p>
    <w:p w:rsidR="000D52B0" w:rsidRDefault="000D52B0">
      <w:pPr>
        <w:pStyle w:val="ConsPlusNormal"/>
        <w:jc w:val="both"/>
      </w:pPr>
      <w:bookmarkStart w:id="22" w:name="_GoBack"/>
      <w:bookmarkEnd w:id="22"/>
    </w:p>
    <w:p w:rsidR="009D5F5D" w:rsidRDefault="009D5F5D">
      <w:pPr>
        <w:pStyle w:val="ConsPlusTitle"/>
        <w:jc w:val="center"/>
        <w:outlineLvl w:val="1"/>
      </w:pPr>
      <w:bookmarkStart w:id="23" w:name="P934"/>
      <w:bookmarkEnd w:id="23"/>
      <w:r>
        <w:lastRenderedPageBreak/>
        <w:t>7. Требования об осуществлении контроля за соблюдением</w:t>
      </w:r>
    </w:p>
    <w:p w:rsidR="009D5F5D" w:rsidRDefault="009D5F5D">
      <w:pPr>
        <w:pStyle w:val="ConsPlusTitle"/>
        <w:jc w:val="center"/>
      </w:pPr>
      <w:r>
        <w:t>условий, целей и порядка предоставления субсидии</w:t>
      </w:r>
    </w:p>
    <w:p w:rsidR="009D5F5D" w:rsidRDefault="009D5F5D">
      <w:pPr>
        <w:pStyle w:val="ConsPlusTitle"/>
        <w:jc w:val="center"/>
      </w:pPr>
      <w:r>
        <w:t>и ответственности за их нарушение</w:t>
      </w:r>
    </w:p>
    <w:p w:rsidR="009D5F5D" w:rsidRDefault="009D5F5D">
      <w:pPr>
        <w:pStyle w:val="ConsPlusNormal"/>
        <w:jc w:val="both"/>
      </w:pPr>
    </w:p>
    <w:p w:rsidR="009D5F5D" w:rsidRDefault="009D5F5D">
      <w:pPr>
        <w:pStyle w:val="ConsPlusNormal"/>
        <w:ind w:firstLine="540"/>
        <w:jc w:val="both"/>
      </w:pPr>
      <w:r>
        <w:t>7.1. Оператором конкурса и органом государственного финансового контроля Мурманской области осуществляется обязательная проверка соблюдения получателями субсидий условий, целей и порядка предоставления субсидий.</w:t>
      </w:r>
    </w:p>
    <w:p w:rsidR="009D5F5D" w:rsidRDefault="009D5F5D">
      <w:pPr>
        <w:pStyle w:val="ConsPlusNormal"/>
        <w:spacing w:before="220"/>
        <w:ind w:firstLine="540"/>
        <w:jc w:val="both"/>
      </w:pPr>
      <w:r>
        <w:t>Возврат Субсидий осуществляется получателем субсидий в следующих случаях:</w:t>
      </w:r>
    </w:p>
    <w:p w:rsidR="009D5F5D" w:rsidRDefault="009D5F5D">
      <w:pPr>
        <w:pStyle w:val="ConsPlusNormal"/>
        <w:spacing w:before="220"/>
        <w:ind w:firstLine="540"/>
        <w:jc w:val="both"/>
      </w:pPr>
      <w:r>
        <w:t>а) в случае нарушения условий предоставления Субсидий;</w:t>
      </w:r>
    </w:p>
    <w:p w:rsidR="009D5F5D" w:rsidRDefault="009D5F5D">
      <w:pPr>
        <w:pStyle w:val="ConsPlusNormal"/>
        <w:spacing w:before="220"/>
        <w:ind w:firstLine="540"/>
        <w:jc w:val="both"/>
      </w:pPr>
      <w:r>
        <w:t xml:space="preserve">б) в случае </w:t>
      </w:r>
      <w:proofErr w:type="spellStart"/>
      <w:r>
        <w:t>недостижения</w:t>
      </w:r>
      <w:proofErr w:type="spellEnd"/>
      <w:r>
        <w:t xml:space="preserve"> получателем субсидий результата предоставления Субсидий и показателей, необходимых для достижения результата предоставления Субсидий.</w:t>
      </w:r>
    </w:p>
    <w:p w:rsidR="009D5F5D" w:rsidRDefault="009D5F5D">
      <w:pPr>
        <w:pStyle w:val="ConsPlusNormal"/>
        <w:spacing w:before="220"/>
        <w:ind w:firstLine="540"/>
        <w:jc w:val="both"/>
      </w:pPr>
      <w:r>
        <w:t xml:space="preserve">Возврат Субсидий в случаях отсутствия подтверждения наличия потребности в неиспользованных остатках и (или) </w:t>
      </w:r>
      <w:proofErr w:type="spellStart"/>
      <w:r>
        <w:t>недостижения</w:t>
      </w:r>
      <w:proofErr w:type="spellEnd"/>
      <w:r>
        <w:t xml:space="preserve"> получателем субсидий результата предоставления Субсидий и показателей, необходимых для его достижения, и (или) нарушения получателем субсидий целей (направлений), условий и порядка ее предоставления и (или) представления недостоверных сведений, которые выявлены по фактам проверок, проведенных Министерством или органами государственного финансового контроля Мурманской области и которые повлекли необоснованное получение Субсидий, осуществляется получателем субсидий в следующем порядке:</w:t>
      </w:r>
    </w:p>
    <w:p w:rsidR="009D5F5D" w:rsidRDefault="009D5F5D">
      <w:pPr>
        <w:pStyle w:val="ConsPlusNormal"/>
        <w:spacing w:before="220"/>
        <w:ind w:firstLine="540"/>
        <w:jc w:val="both"/>
      </w:pPr>
      <w:r>
        <w:t>а) в течение 30 рабочих дней со дня принятия Министерством решения о необходимости возврата выделенных бюджетных средств получателю субсидий направляется соответствующее письменное требование;</w:t>
      </w:r>
    </w:p>
    <w:p w:rsidR="009D5F5D" w:rsidRDefault="009D5F5D">
      <w:pPr>
        <w:pStyle w:val="ConsPlusNormal"/>
        <w:spacing w:before="220"/>
        <w:ind w:firstLine="540"/>
        <w:jc w:val="both"/>
      </w:pPr>
      <w:r>
        <w:t>б) получатель субсидий в течение 30 рабочих дней со дня получения письменного требования обязан перечислить в областной бюджет указанную сумму средств.</w:t>
      </w:r>
    </w:p>
    <w:p w:rsidR="009D5F5D" w:rsidRDefault="009D5F5D">
      <w:pPr>
        <w:pStyle w:val="ConsPlusNormal"/>
        <w:spacing w:before="220"/>
        <w:ind w:firstLine="540"/>
        <w:jc w:val="both"/>
      </w:pPr>
      <w:r>
        <w:t>При отказе получателя субсидий от добровольного возврата указанных средств в установленные сроки эти средства взыскиваются в судебном порядке.</w:t>
      </w:r>
    </w:p>
    <w:p w:rsidR="009D5F5D" w:rsidRDefault="009D5F5D">
      <w:pPr>
        <w:pStyle w:val="ConsPlusNormal"/>
        <w:spacing w:before="220"/>
        <w:ind w:firstLine="540"/>
        <w:jc w:val="both"/>
      </w:pPr>
      <w:r>
        <w:t>7.2. В случае ненадлежащего исполнения получателем финансовой поддержки условий предоставления Субсидии, требований настоящего Порядка и заключенного соглашения о предоставлении Субсидии предоставленная Субсидия подлежит возврату в полном объеме.</w:t>
      </w:r>
    </w:p>
    <w:p w:rsidR="009D5F5D" w:rsidRDefault="009D5F5D">
      <w:pPr>
        <w:pStyle w:val="ConsPlusNormal"/>
        <w:spacing w:before="220"/>
        <w:ind w:firstLine="540"/>
        <w:jc w:val="both"/>
      </w:pPr>
      <w:r>
        <w:t>7.3. Оператор конкурса готовит заключение о нарушении условий предоставления Субсидии и направляет его в Комиссию для рассмотрения.</w:t>
      </w:r>
    </w:p>
    <w:p w:rsidR="009D5F5D" w:rsidRDefault="009D5F5D">
      <w:pPr>
        <w:pStyle w:val="ConsPlusNormal"/>
        <w:spacing w:before="220"/>
        <w:ind w:firstLine="540"/>
        <w:jc w:val="both"/>
      </w:pPr>
      <w:r>
        <w:t>По результатам рассмотрения заключения в течение 5 рабочих дней организатор конкурса оформляет протокол заседания Комиссии, который подписывается Секретарем и председателем Комиссии.</w:t>
      </w:r>
    </w:p>
    <w:p w:rsidR="009D5F5D" w:rsidRDefault="009D5F5D">
      <w:pPr>
        <w:pStyle w:val="ConsPlusNormal"/>
        <w:spacing w:before="220"/>
        <w:ind w:firstLine="540"/>
        <w:jc w:val="both"/>
      </w:pPr>
      <w:bookmarkStart w:id="24" w:name="P949"/>
      <w:bookmarkEnd w:id="24"/>
      <w:r>
        <w:t>7.4. На основании приказа заседания Комиссии организатор конкурса в течение 5 рабочих дней со дня подписания приказа уведомляет получателя финансовой поддержки о расторжении соглашения и вносит в реестр субъектов малого и среднего предпринимательства - получателей поддержки сведения о нарушении условий оказания поддержки.</w:t>
      </w:r>
    </w:p>
    <w:p w:rsidR="009D5F5D" w:rsidRDefault="009D5F5D">
      <w:pPr>
        <w:pStyle w:val="ConsPlusNormal"/>
        <w:jc w:val="both"/>
      </w:pPr>
      <w:r>
        <w:t xml:space="preserve">(п. 7.4 в ред. </w:t>
      </w:r>
      <w:hyperlink r:id="rId34"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7.5. Получатель финансовой поддержки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w:t>
      </w:r>
    </w:p>
    <w:p w:rsidR="009D5F5D" w:rsidRDefault="009D5F5D">
      <w:pPr>
        <w:pStyle w:val="ConsPlusNormal"/>
        <w:spacing w:before="220"/>
        <w:ind w:firstLine="540"/>
        <w:jc w:val="both"/>
      </w:pPr>
      <w:r>
        <w:t xml:space="preserve">7.6. В случае если получатель финансовой поддержки по истечении указанного срока не </w:t>
      </w:r>
      <w:r>
        <w:lastRenderedPageBreak/>
        <w:t>осуществил возврат бюджетных средств, организатор конкурса в течение 30 календарных дней готовит и направляет исковое заявление в Арбитражный суд Мурманской области о возврате средств Субсидии.</w:t>
      </w:r>
    </w:p>
    <w:p w:rsidR="009D5F5D" w:rsidRDefault="009D5F5D">
      <w:pPr>
        <w:pStyle w:val="ConsPlusNormal"/>
        <w:spacing w:before="220"/>
        <w:ind w:firstLine="540"/>
        <w:jc w:val="both"/>
      </w:pPr>
      <w:r>
        <w:t xml:space="preserve">7.7. В случае невозврата Субсидии в срок, предусмотренный </w:t>
      </w:r>
      <w:hyperlink w:anchor="P949" w:history="1">
        <w:r>
          <w:rPr>
            <w:color w:val="0000FF"/>
          </w:rPr>
          <w:t>пунктом 7.4</w:t>
        </w:r>
      </w:hyperlink>
      <w:r>
        <w:t xml:space="preserve"> настоящего Порядка, получатель финансовой поддержки несет ответственность в соответствии с законодательством Российской Федерации.</w:t>
      </w:r>
    </w:p>
    <w:p w:rsidR="009D5F5D" w:rsidRDefault="009D5F5D">
      <w:pPr>
        <w:pStyle w:val="ConsPlusNormal"/>
        <w:spacing w:before="220"/>
        <w:ind w:firstLine="540"/>
        <w:jc w:val="both"/>
      </w:pPr>
      <w:r>
        <w:t>7.8. Получатель финансовой поддержки вправе обжаловать решения, принятые в ходе предоставления Субсидии, в соответствии с законодательством Российской Федерации.</w:t>
      </w:r>
    </w:p>
    <w:p w:rsidR="009D5F5D" w:rsidRDefault="009D5F5D">
      <w:pPr>
        <w:pStyle w:val="ConsPlusNormal"/>
        <w:spacing w:before="220"/>
        <w:ind w:firstLine="540"/>
        <w:jc w:val="both"/>
      </w:pPr>
      <w:r>
        <w:t>7.9. В случае формирования на конец финансового года остатков средств Субсидии у получателей финансовой поддержки оператор конкурса не позднее 25 декабря года, в котором предоставлена Субсидия, выносит на заседание Комиссии рассмотрение вопроса о причинах формирования остатков субсидии.</w:t>
      </w:r>
    </w:p>
    <w:p w:rsidR="009D5F5D" w:rsidRDefault="009D5F5D">
      <w:pPr>
        <w:pStyle w:val="ConsPlusNormal"/>
        <w:spacing w:before="220"/>
        <w:ind w:firstLine="540"/>
        <w:jc w:val="both"/>
      </w:pPr>
      <w:r>
        <w:t>7.10. По результатам рассмотрения вопроса о причинах формирования остатков субсидии Комиссия принимает одно из следующих решений:</w:t>
      </w:r>
    </w:p>
    <w:p w:rsidR="009D5F5D" w:rsidRDefault="009D5F5D">
      <w:pPr>
        <w:pStyle w:val="ConsPlusNormal"/>
        <w:spacing w:before="220"/>
        <w:ind w:firstLine="540"/>
        <w:jc w:val="both"/>
      </w:pPr>
      <w:r>
        <w:t>а) рекомендует получателю Субсидии возвратить неиспользованные остатки субсидии в областной бюджет в текущем финансовом году;</w:t>
      </w:r>
    </w:p>
    <w:p w:rsidR="009D5F5D" w:rsidRDefault="009D5F5D">
      <w:pPr>
        <w:pStyle w:val="ConsPlusNormal"/>
        <w:spacing w:before="220"/>
        <w:ind w:firstLine="540"/>
        <w:jc w:val="both"/>
      </w:pPr>
      <w:r>
        <w:t>б) согласовывает расходование получателем Субсидии неиспользованных остатков Субсидии на те же цели в следующем финансовом году.</w:t>
      </w:r>
    </w:p>
    <w:p w:rsidR="009D5F5D" w:rsidRDefault="009D5F5D">
      <w:pPr>
        <w:pStyle w:val="ConsPlusNormal"/>
        <w:spacing w:before="220"/>
        <w:ind w:firstLine="540"/>
        <w:jc w:val="both"/>
      </w:pPr>
      <w:r>
        <w:t>По результатам заседания в течение 5 рабочих дней организатор конкурса оформляет протокол заседания Комиссии, который подписывается Секретарем и председателем Комиссии.</w:t>
      </w:r>
    </w:p>
    <w:p w:rsidR="009D5F5D" w:rsidRDefault="009D5F5D">
      <w:pPr>
        <w:pStyle w:val="ConsPlusNormal"/>
        <w:spacing w:before="220"/>
        <w:ind w:firstLine="540"/>
        <w:jc w:val="both"/>
      </w:pPr>
      <w:r>
        <w:t>7.11. На основании приказа заседания Комиссии оператор конкурса в течение 5 дней со дня подписания приказа направляет уведомление о принятом решении получателю субсидии.</w:t>
      </w:r>
    </w:p>
    <w:p w:rsidR="009D5F5D" w:rsidRDefault="009D5F5D">
      <w:pPr>
        <w:pStyle w:val="ConsPlusNormal"/>
        <w:jc w:val="both"/>
      </w:pPr>
      <w:r>
        <w:t xml:space="preserve">(в ред. </w:t>
      </w:r>
      <w:hyperlink r:id="rId35"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7.12. При принятии Комиссией решения о возврате остатков субсидии получатель субсидии обязан возвратить их в бюджет в течение 30 рабочих дней с даты отправки уведомления о возврате бюджетных средств.</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1</w:t>
      </w:r>
    </w:p>
    <w:p w:rsidR="009D5F5D" w:rsidRDefault="009D5F5D">
      <w:pPr>
        <w:pStyle w:val="ConsPlusNormal"/>
        <w:jc w:val="right"/>
      </w:pPr>
      <w:r>
        <w:t>к Порядку</w:t>
      </w:r>
    </w:p>
    <w:p w:rsidR="009D5F5D" w:rsidRDefault="009D5F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5F5D">
        <w:tc>
          <w:tcPr>
            <w:tcW w:w="4535" w:type="dxa"/>
            <w:tcBorders>
              <w:top w:val="nil"/>
              <w:left w:val="nil"/>
              <w:bottom w:val="nil"/>
              <w:right w:val="nil"/>
            </w:tcBorders>
            <w:vAlign w:val="center"/>
          </w:tcPr>
          <w:p w:rsidR="009D5F5D" w:rsidRDefault="009D5F5D">
            <w:pPr>
              <w:pStyle w:val="ConsPlusNormal"/>
            </w:pPr>
          </w:p>
        </w:tc>
        <w:tc>
          <w:tcPr>
            <w:tcW w:w="4535" w:type="dxa"/>
            <w:tcBorders>
              <w:top w:val="nil"/>
              <w:left w:val="nil"/>
              <w:bottom w:val="nil"/>
              <w:right w:val="nil"/>
            </w:tcBorders>
          </w:tcPr>
          <w:p w:rsidR="009D5F5D" w:rsidRDefault="009D5F5D">
            <w:pPr>
              <w:pStyle w:val="ConsPlusNormal"/>
              <w:jc w:val="right"/>
            </w:pPr>
            <w:r>
              <w:t>В комиссию по государственной поддержке субъектов малого и среднего предпринимательства Мурманской области &lt;13&gt;</w:t>
            </w:r>
          </w:p>
        </w:tc>
      </w:tr>
    </w:tbl>
    <w:p w:rsidR="009D5F5D" w:rsidRDefault="009D5F5D">
      <w:pPr>
        <w:pStyle w:val="ConsPlusNormal"/>
        <w:jc w:val="both"/>
      </w:pPr>
    </w:p>
    <w:p w:rsidR="009D5F5D" w:rsidRDefault="009D5F5D">
      <w:pPr>
        <w:pStyle w:val="ConsPlusNormal"/>
        <w:ind w:firstLine="540"/>
        <w:jc w:val="both"/>
      </w:pPr>
      <w:r>
        <w:t>--------------------------------</w:t>
      </w:r>
    </w:p>
    <w:p w:rsidR="009D5F5D" w:rsidRDefault="009D5F5D">
      <w:pPr>
        <w:pStyle w:val="ConsPlusNormal"/>
        <w:spacing w:before="220"/>
        <w:ind w:firstLine="540"/>
        <w:jc w:val="both"/>
      </w:pPr>
      <w:r>
        <w:t xml:space="preserve">&lt;13&gt; Заявка и все прилагаемые документы направляются заявителем в НМК "ФОРМАП" по адресу: 183031, г. Мурманск, ул. </w:t>
      </w:r>
      <w:proofErr w:type="spellStart"/>
      <w:r>
        <w:t>Подстаницкого</w:t>
      </w:r>
      <w:proofErr w:type="spellEnd"/>
      <w:r>
        <w:t>, д. 1.</w:t>
      </w:r>
    </w:p>
    <w:p w:rsidR="009D5F5D" w:rsidRDefault="009D5F5D">
      <w:pPr>
        <w:pStyle w:val="ConsPlusNormal"/>
        <w:jc w:val="both"/>
      </w:pPr>
    </w:p>
    <w:p w:rsidR="009D5F5D" w:rsidRDefault="009D5F5D">
      <w:pPr>
        <w:pStyle w:val="ConsPlusNormal"/>
        <w:jc w:val="center"/>
      </w:pPr>
      <w:bookmarkStart w:id="25" w:name="P977"/>
      <w:bookmarkEnd w:id="25"/>
      <w:r>
        <w:t>ЗАЯВЛЕНИЕ</w:t>
      </w:r>
    </w:p>
    <w:p w:rsidR="009D5F5D" w:rsidRDefault="009D5F5D">
      <w:pPr>
        <w:pStyle w:val="ConsPlusNormal"/>
        <w:jc w:val="center"/>
      </w:pPr>
      <w:r>
        <w:t>НА ПОЛУЧЕНИЕ ФИНАНСОВОЙ ПОДДЕРЖКИ</w:t>
      </w:r>
    </w:p>
    <w:p w:rsidR="009D5F5D" w:rsidRDefault="009D5F5D">
      <w:pPr>
        <w:pStyle w:val="ConsPlusNormal"/>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049"/>
        <w:gridCol w:w="1486"/>
        <w:gridCol w:w="510"/>
        <w:gridCol w:w="340"/>
        <w:gridCol w:w="567"/>
        <w:gridCol w:w="1417"/>
        <w:gridCol w:w="454"/>
        <w:gridCol w:w="1247"/>
      </w:tblGrid>
      <w:tr w:rsidR="009D5F5D">
        <w:tc>
          <w:tcPr>
            <w:tcW w:w="3049" w:type="dxa"/>
            <w:tcBorders>
              <w:top w:val="nil"/>
              <w:bottom w:val="nil"/>
            </w:tcBorders>
          </w:tcPr>
          <w:p w:rsidR="009D5F5D" w:rsidRDefault="009D5F5D">
            <w:pPr>
              <w:pStyle w:val="ConsPlusNormal"/>
              <w:jc w:val="both"/>
            </w:pPr>
            <w:r>
              <w:t>Прошу предоставить</w:t>
            </w:r>
          </w:p>
        </w:tc>
        <w:tc>
          <w:tcPr>
            <w:tcW w:w="6021" w:type="dxa"/>
            <w:gridSpan w:val="7"/>
            <w:tcBorders>
              <w:top w:val="nil"/>
            </w:tcBorders>
          </w:tcPr>
          <w:p w:rsidR="009D5F5D" w:rsidRDefault="009D5F5D">
            <w:pPr>
              <w:pStyle w:val="ConsPlusNormal"/>
            </w:pPr>
          </w:p>
        </w:tc>
      </w:tr>
      <w:tr w:rsidR="009D5F5D">
        <w:tblPrEx>
          <w:tblBorders>
            <w:insideV w:val="single" w:sz="4" w:space="0" w:color="auto"/>
          </w:tblBorders>
        </w:tblPrEx>
        <w:tc>
          <w:tcPr>
            <w:tcW w:w="9070" w:type="dxa"/>
            <w:gridSpan w:val="8"/>
            <w:tcBorders>
              <w:top w:val="nil"/>
              <w:left w:val="nil"/>
              <w:right w:val="nil"/>
            </w:tcBorders>
          </w:tcPr>
          <w:p w:rsidR="009D5F5D" w:rsidRDefault="009D5F5D">
            <w:pPr>
              <w:pStyle w:val="ConsPlusNormal"/>
            </w:pPr>
          </w:p>
        </w:tc>
      </w:tr>
      <w:tr w:rsidR="009D5F5D">
        <w:tblPrEx>
          <w:tblBorders>
            <w:insideV w:val="single" w:sz="4" w:space="0" w:color="auto"/>
          </w:tblBorders>
        </w:tblPrEx>
        <w:tc>
          <w:tcPr>
            <w:tcW w:w="9070" w:type="dxa"/>
            <w:gridSpan w:val="8"/>
            <w:tcBorders>
              <w:left w:val="nil"/>
              <w:bottom w:val="nil"/>
              <w:right w:val="nil"/>
            </w:tcBorders>
          </w:tcPr>
          <w:p w:rsidR="009D5F5D" w:rsidRDefault="009D5F5D">
            <w:pPr>
              <w:pStyle w:val="ConsPlusNormal"/>
              <w:jc w:val="center"/>
            </w:pPr>
            <w:r>
              <w:t>(полное наименование заявителя - юридического лица/индивидуального предпринимателя)</w:t>
            </w:r>
          </w:p>
        </w:tc>
      </w:tr>
      <w:tr w:rsidR="009D5F5D">
        <w:tblPrEx>
          <w:tblBorders>
            <w:insideV w:val="single" w:sz="4" w:space="0" w:color="auto"/>
          </w:tblBorders>
        </w:tblPrEx>
        <w:tc>
          <w:tcPr>
            <w:tcW w:w="9070" w:type="dxa"/>
            <w:gridSpan w:val="8"/>
            <w:tcBorders>
              <w:top w:val="nil"/>
              <w:left w:val="nil"/>
              <w:bottom w:val="nil"/>
              <w:right w:val="nil"/>
            </w:tcBorders>
          </w:tcPr>
          <w:p w:rsidR="009D5F5D" w:rsidRDefault="009D5F5D">
            <w:pPr>
              <w:pStyle w:val="ConsPlusNormal"/>
              <w:jc w:val="both"/>
            </w:pPr>
            <w:r>
              <w:t>финансовую поддержку на возмещение части затрат субъекту социального предпринимательства в размере</w:t>
            </w:r>
          </w:p>
        </w:tc>
      </w:tr>
      <w:tr w:rsidR="009D5F5D">
        <w:tc>
          <w:tcPr>
            <w:tcW w:w="5045" w:type="dxa"/>
            <w:gridSpan w:val="3"/>
            <w:tcBorders>
              <w:top w:val="nil"/>
            </w:tcBorders>
          </w:tcPr>
          <w:p w:rsidR="009D5F5D" w:rsidRDefault="009D5F5D">
            <w:pPr>
              <w:pStyle w:val="ConsPlusNormal"/>
            </w:pPr>
          </w:p>
        </w:tc>
        <w:tc>
          <w:tcPr>
            <w:tcW w:w="340" w:type="dxa"/>
            <w:tcBorders>
              <w:top w:val="nil"/>
              <w:bottom w:val="nil"/>
            </w:tcBorders>
          </w:tcPr>
          <w:p w:rsidR="009D5F5D" w:rsidRDefault="009D5F5D">
            <w:pPr>
              <w:pStyle w:val="ConsPlusNormal"/>
              <w:jc w:val="both"/>
            </w:pPr>
            <w:r>
              <w:t>(</w:t>
            </w:r>
          </w:p>
        </w:tc>
        <w:tc>
          <w:tcPr>
            <w:tcW w:w="2438" w:type="dxa"/>
            <w:gridSpan w:val="3"/>
            <w:tcBorders>
              <w:top w:val="nil"/>
            </w:tcBorders>
          </w:tcPr>
          <w:p w:rsidR="009D5F5D" w:rsidRDefault="009D5F5D">
            <w:pPr>
              <w:pStyle w:val="ConsPlusNormal"/>
            </w:pPr>
          </w:p>
        </w:tc>
        <w:tc>
          <w:tcPr>
            <w:tcW w:w="1247" w:type="dxa"/>
            <w:tcBorders>
              <w:top w:val="nil"/>
              <w:bottom w:val="nil"/>
            </w:tcBorders>
          </w:tcPr>
          <w:p w:rsidR="009D5F5D" w:rsidRDefault="009D5F5D">
            <w:pPr>
              <w:pStyle w:val="ConsPlusNormal"/>
              <w:jc w:val="both"/>
            </w:pPr>
            <w:r>
              <w:t>) рублей.</w:t>
            </w:r>
          </w:p>
        </w:tc>
      </w:tr>
      <w:tr w:rsidR="009D5F5D">
        <w:tblPrEx>
          <w:tblBorders>
            <w:insideV w:val="single" w:sz="4" w:space="0" w:color="auto"/>
          </w:tblBorders>
        </w:tblPrEx>
        <w:tc>
          <w:tcPr>
            <w:tcW w:w="9070" w:type="dxa"/>
            <w:gridSpan w:val="8"/>
            <w:tcBorders>
              <w:top w:val="nil"/>
              <w:left w:val="nil"/>
              <w:bottom w:val="nil"/>
              <w:right w:val="nil"/>
            </w:tcBorders>
          </w:tcPr>
          <w:p w:rsidR="009D5F5D" w:rsidRDefault="009D5F5D">
            <w:pPr>
              <w:pStyle w:val="ConsPlusNormal"/>
              <w:jc w:val="center"/>
            </w:pPr>
            <w:r>
              <w:t>(прописью)</w:t>
            </w:r>
          </w:p>
        </w:tc>
      </w:tr>
      <w:tr w:rsidR="009D5F5D">
        <w:tblPrEx>
          <w:tblBorders>
            <w:insideV w:val="single" w:sz="4" w:space="0" w:color="auto"/>
          </w:tblBorders>
        </w:tblPrEx>
        <w:tc>
          <w:tcPr>
            <w:tcW w:w="9070" w:type="dxa"/>
            <w:gridSpan w:val="8"/>
            <w:tcBorders>
              <w:top w:val="nil"/>
              <w:left w:val="nil"/>
              <w:right w:val="nil"/>
            </w:tcBorders>
          </w:tcPr>
          <w:p w:rsidR="009D5F5D" w:rsidRDefault="009D5F5D">
            <w:pPr>
              <w:pStyle w:val="ConsPlusNormal"/>
              <w:jc w:val="both"/>
            </w:pPr>
            <w:r>
              <w:t>Наша организация осуществляет деятельность, направленную на решение социальных проблем, в том числе</w:t>
            </w:r>
          </w:p>
        </w:tc>
      </w:tr>
      <w:tr w:rsidR="009D5F5D">
        <w:tblPrEx>
          <w:tblBorders>
            <w:insideH w:val="single" w:sz="4" w:space="0" w:color="auto"/>
            <w:insideV w:val="single" w:sz="4" w:space="0" w:color="auto"/>
          </w:tblBorders>
        </w:tblPrEx>
        <w:tc>
          <w:tcPr>
            <w:tcW w:w="9070" w:type="dxa"/>
            <w:gridSpan w:val="8"/>
            <w:tcBorders>
              <w:left w:val="nil"/>
              <w:right w:val="nil"/>
            </w:tcBorders>
          </w:tcPr>
          <w:p w:rsidR="009D5F5D" w:rsidRDefault="009D5F5D">
            <w:pPr>
              <w:pStyle w:val="ConsPlusNormal"/>
            </w:pPr>
          </w:p>
        </w:tc>
      </w:tr>
      <w:tr w:rsidR="009D5F5D">
        <w:tblPrEx>
          <w:tblBorders>
            <w:insideV w:val="single" w:sz="4" w:space="0" w:color="auto"/>
          </w:tblBorders>
        </w:tblPrEx>
        <w:tc>
          <w:tcPr>
            <w:tcW w:w="9070" w:type="dxa"/>
            <w:gridSpan w:val="8"/>
            <w:tcBorders>
              <w:left w:val="nil"/>
              <w:bottom w:val="nil"/>
              <w:right w:val="nil"/>
            </w:tcBorders>
          </w:tcPr>
          <w:p w:rsidR="009D5F5D" w:rsidRDefault="009D5F5D">
            <w:pPr>
              <w:pStyle w:val="ConsPlusNormal"/>
              <w:jc w:val="center"/>
            </w:pPr>
            <w:r>
              <w:t xml:space="preserve">(указать условия из </w:t>
            </w:r>
            <w:hyperlink w:anchor="P732" w:history="1">
              <w:r>
                <w:rPr>
                  <w:color w:val="0000FF"/>
                </w:rPr>
                <w:t>п. 2.2</w:t>
              </w:r>
            </w:hyperlink>
            <w:r>
              <w:t xml:space="preserve"> настоящего Порядка,</w:t>
            </w:r>
          </w:p>
          <w:p w:rsidR="009D5F5D" w:rsidRDefault="009D5F5D">
            <w:pPr>
              <w:pStyle w:val="ConsPlusNormal"/>
              <w:jc w:val="center"/>
            </w:pPr>
            <w:r>
              <w:t>которым соответствует заявитель)</w:t>
            </w:r>
          </w:p>
        </w:tc>
      </w:tr>
      <w:tr w:rsidR="009D5F5D">
        <w:tblPrEx>
          <w:tblBorders>
            <w:insideV w:val="single" w:sz="4" w:space="0" w:color="auto"/>
          </w:tblBorders>
        </w:tblPrEx>
        <w:tc>
          <w:tcPr>
            <w:tcW w:w="9070" w:type="dxa"/>
            <w:gridSpan w:val="8"/>
            <w:tcBorders>
              <w:top w:val="nil"/>
              <w:left w:val="nil"/>
              <w:bottom w:val="nil"/>
              <w:right w:val="nil"/>
            </w:tcBorders>
          </w:tcPr>
          <w:p w:rsidR="009D5F5D" w:rsidRDefault="009D5F5D">
            <w:pPr>
              <w:pStyle w:val="ConsPlusNormal"/>
            </w:pPr>
            <w:r>
              <w:t>Информация о заявителе:</w:t>
            </w:r>
          </w:p>
        </w:tc>
      </w:tr>
      <w:tr w:rsidR="009D5F5D">
        <w:tblPrEx>
          <w:tblBorders>
            <w:insideV w:val="single" w:sz="4" w:space="0" w:color="auto"/>
          </w:tblBorders>
        </w:tblPrEx>
        <w:tc>
          <w:tcPr>
            <w:tcW w:w="9070" w:type="dxa"/>
            <w:gridSpan w:val="8"/>
            <w:tcBorders>
              <w:top w:val="nil"/>
              <w:left w:val="nil"/>
              <w:right w:val="nil"/>
            </w:tcBorders>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Фамилия, имя, отчество руководителя юридического лица/индивидуального предпринимателя</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Телефон с кодом города</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E-</w:t>
            </w:r>
            <w:proofErr w:type="spellStart"/>
            <w:r>
              <w:t>mail</w:t>
            </w:r>
            <w:proofErr w:type="spellEnd"/>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Применяемая заявителем система налогообложения</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Почтовый адрес юридического лица/индивидуального предпринимателя с индексом</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Место осуществления предпринимательской деятельности</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Телефон с кодом города</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Факс с кодом города</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E-</w:t>
            </w:r>
            <w:proofErr w:type="spellStart"/>
            <w:r>
              <w:t>mail</w:t>
            </w:r>
            <w:proofErr w:type="spellEnd"/>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ИНН</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Банковские реквизиты</w:t>
            </w:r>
          </w:p>
        </w:tc>
        <w:tc>
          <w:tcPr>
            <w:tcW w:w="4535" w:type="dxa"/>
            <w:gridSpan w:val="6"/>
          </w:tcPr>
          <w:p w:rsidR="009D5F5D" w:rsidRDefault="009D5F5D">
            <w:pPr>
              <w:pStyle w:val="ConsPlusNormal"/>
            </w:pPr>
          </w:p>
        </w:tc>
      </w:tr>
      <w:tr w:rsidR="009D5F5D">
        <w:tblPrEx>
          <w:tblBorders>
            <w:insideV w:val="single" w:sz="4" w:space="0" w:color="auto"/>
          </w:tblBorders>
        </w:tblPrEx>
        <w:tc>
          <w:tcPr>
            <w:tcW w:w="9070" w:type="dxa"/>
            <w:gridSpan w:val="8"/>
            <w:tcBorders>
              <w:left w:val="nil"/>
              <w:bottom w:val="nil"/>
              <w:right w:val="nil"/>
            </w:tcBorders>
          </w:tcPr>
          <w:p w:rsidR="009D5F5D" w:rsidRDefault="009D5F5D">
            <w:pPr>
              <w:pStyle w:val="ConsPlusNormal"/>
            </w:pPr>
          </w:p>
        </w:tc>
      </w:tr>
      <w:tr w:rsidR="009D5F5D">
        <w:tblPrEx>
          <w:tblBorders>
            <w:insideV w:val="single" w:sz="4" w:space="0" w:color="auto"/>
          </w:tblBorders>
        </w:tblPrEx>
        <w:tc>
          <w:tcPr>
            <w:tcW w:w="9070" w:type="dxa"/>
            <w:gridSpan w:val="8"/>
            <w:tcBorders>
              <w:top w:val="nil"/>
              <w:left w:val="nil"/>
              <w:bottom w:val="nil"/>
              <w:right w:val="nil"/>
            </w:tcBorders>
          </w:tcPr>
          <w:p w:rsidR="009D5F5D" w:rsidRDefault="009D5F5D">
            <w:pPr>
              <w:pStyle w:val="ConsPlusNormal"/>
              <w:jc w:val="center"/>
            </w:pPr>
            <w:r>
              <w:t>Показатели деятельности</w:t>
            </w:r>
          </w:p>
        </w:tc>
      </w:tr>
      <w:tr w:rsidR="009D5F5D">
        <w:tblPrEx>
          <w:tblBorders>
            <w:insideV w:val="single" w:sz="4" w:space="0" w:color="auto"/>
          </w:tblBorders>
        </w:tblPrEx>
        <w:tc>
          <w:tcPr>
            <w:tcW w:w="9070" w:type="dxa"/>
            <w:gridSpan w:val="8"/>
            <w:tcBorders>
              <w:top w:val="nil"/>
              <w:left w:val="nil"/>
              <w:right w:val="nil"/>
            </w:tcBorders>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Показатель</w:t>
            </w:r>
          </w:p>
        </w:tc>
        <w:tc>
          <w:tcPr>
            <w:tcW w:w="1417" w:type="dxa"/>
            <w:gridSpan w:val="3"/>
          </w:tcPr>
          <w:p w:rsidR="009D5F5D" w:rsidRDefault="009D5F5D">
            <w:pPr>
              <w:pStyle w:val="ConsPlusNormal"/>
              <w:jc w:val="center"/>
            </w:pPr>
            <w:r>
              <w:t>Год N - 2, Отчет</w:t>
            </w:r>
          </w:p>
        </w:tc>
        <w:tc>
          <w:tcPr>
            <w:tcW w:w="1417" w:type="dxa"/>
          </w:tcPr>
          <w:p w:rsidR="009D5F5D" w:rsidRDefault="009D5F5D">
            <w:pPr>
              <w:pStyle w:val="ConsPlusNormal"/>
              <w:jc w:val="center"/>
            </w:pPr>
            <w:r>
              <w:t>Год N - 1, Отчет</w:t>
            </w:r>
          </w:p>
        </w:tc>
        <w:tc>
          <w:tcPr>
            <w:tcW w:w="1701" w:type="dxa"/>
            <w:gridSpan w:val="2"/>
          </w:tcPr>
          <w:p w:rsidR="009D5F5D" w:rsidRDefault="009D5F5D">
            <w:pPr>
              <w:pStyle w:val="ConsPlusNormal"/>
              <w:jc w:val="center"/>
            </w:pPr>
            <w:r>
              <w:t>Год N, Оценка &lt;14&gt;</w:t>
            </w: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Среднемесячная численность работников списочного состава (без внешних совместителей), чел.</w:t>
            </w:r>
          </w:p>
        </w:tc>
        <w:tc>
          <w:tcPr>
            <w:tcW w:w="1417" w:type="dxa"/>
            <w:gridSpan w:val="3"/>
          </w:tcPr>
          <w:p w:rsidR="009D5F5D" w:rsidRDefault="009D5F5D">
            <w:pPr>
              <w:pStyle w:val="ConsPlusNormal"/>
            </w:pPr>
          </w:p>
        </w:tc>
        <w:tc>
          <w:tcPr>
            <w:tcW w:w="1417" w:type="dxa"/>
          </w:tcPr>
          <w:p w:rsidR="009D5F5D" w:rsidRDefault="009D5F5D">
            <w:pPr>
              <w:pStyle w:val="ConsPlusNormal"/>
            </w:pPr>
          </w:p>
        </w:tc>
        <w:tc>
          <w:tcPr>
            <w:tcW w:w="1701" w:type="dxa"/>
            <w:gridSpan w:val="2"/>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Среднемесячная заработная плата работников списочного состава (без внешних совместителей), тыс. рублей</w:t>
            </w:r>
          </w:p>
        </w:tc>
        <w:tc>
          <w:tcPr>
            <w:tcW w:w="1417" w:type="dxa"/>
            <w:gridSpan w:val="3"/>
          </w:tcPr>
          <w:p w:rsidR="009D5F5D" w:rsidRDefault="009D5F5D">
            <w:pPr>
              <w:pStyle w:val="ConsPlusNormal"/>
            </w:pPr>
          </w:p>
        </w:tc>
        <w:tc>
          <w:tcPr>
            <w:tcW w:w="1417" w:type="dxa"/>
          </w:tcPr>
          <w:p w:rsidR="009D5F5D" w:rsidRDefault="009D5F5D">
            <w:pPr>
              <w:pStyle w:val="ConsPlusNormal"/>
            </w:pPr>
          </w:p>
        </w:tc>
        <w:tc>
          <w:tcPr>
            <w:tcW w:w="1701" w:type="dxa"/>
            <w:gridSpan w:val="2"/>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Стоимость отгруженной продукции собственного производства, выполненных работ и услуг собственными силами /выручка/, тыс. рублей</w:t>
            </w:r>
          </w:p>
        </w:tc>
        <w:tc>
          <w:tcPr>
            <w:tcW w:w="1417" w:type="dxa"/>
            <w:gridSpan w:val="3"/>
          </w:tcPr>
          <w:p w:rsidR="009D5F5D" w:rsidRDefault="009D5F5D">
            <w:pPr>
              <w:pStyle w:val="ConsPlusNormal"/>
            </w:pPr>
          </w:p>
        </w:tc>
        <w:tc>
          <w:tcPr>
            <w:tcW w:w="1417" w:type="dxa"/>
          </w:tcPr>
          <w:p w:rsidR="009D5F5D" w:rsidRDefault="009D5F5D">
            <w:pPr>
              <w:pStyle w:val="ConsPlusNormal"/>
            </w:pPr>
          </w:p>
        </w:tc>
        <w:tc>
          <w:tcPr>
            <w:tcW w:w="1701" w:type="dxa"/>
            <w:gridSpan w:val="2"/>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Общая сумма уплаченных налогов, тыс. рублей</w:t>
            </w:r>
          </w:p>
        </w:tc>
        <w:tc>
          <w:tcPr>
            <w:tcW w:w="1417" w:type="dxa"/>
            <w:gridSpan w:val="3"/>
          </w:tcPr>
          <w:p w:rsidR="009D5F5D" w:rsidRDefault="009D5F5D">
            <w:pPr>
              <w:pStyle w:val="ConsPlusNormal"/>
            </w:pPr>
          </w:p>
        </w:tc>
        <w:tc>
          <w:tcPr>
            <w:tcW w:w="1417" w:type="dxa"/>
          </w:tcPr>
          <w:p w:rsidR="009D5F5D" w:rsidRDefault="009D5F5D">
            <w:pPr>
              <w:pStyle w:val="ConsPlusNormal"/>
            </w:pPr>
          </w:p>
        </w:tc>
        <w:tc>
          <w:tcPr>
            <w:tcW w:w="1701" w:type="dxa"/>
            <w:gridSpan w:val="2"/>
          </w:tcPr>
          <w:p w:rsidR="009D5F5D" w:rsidRDefault="009D5F5D">
            <w:pPr>
              <w:pStyle w:val="ConsPlusNormal"/>
            </w:pPr>
          </w:p>
        </w:tc>
      </w:tr>
    </w:tbl>
    <w:p w:rsidR="009D5F5D" w:rsidRDefault="009D5F5D">
      <w:pPr>
        <w:pStyle w:val="ConsPlusNormal"/>
        <w:jc w:val="both"/>
      </w:pPr>
    </w:p>
    <w:p w:rsidR="009D5F5D" w:rsidRDefault="009D5F5D">
      <w:pPr>
        <w:pStyle w:val="ConsPlusNormal"/>
        <w:ind w:firstLine="540"/>
        <w:jc w:val="both"/>
      </w:pPr>
      <w:r>
        <w:t>--------------------------------</w:t>
      </w:r>
    </w:p>
    <w:p w:rsidR="009D5F5D" w:rsidRDefault="009D5F5D">
      <w:pPr>
        <w:pStyle w:val="ConsPlusNormal"/>
        <w:spacing w:before="220"/>
        <w:ind w:firstLine="540"/>
        <w:jc w:val="both"/>
      </w:pPr>
      <w:r>
        <w:t>&lt;14&gt; Текущий финансовый год.</w:t>
      </w:r>
    </w:p>
    <w:p w:rsidR="009D5F5D" w:rsidRDefault="009D5F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361"/>
        <w:gridCol w:w="4479"/>
      </w:tblGrid>
      <w:tr w:rsidR="009D5F5D">
        <w:tc>
          <w:tcPr>
            <w:tcW w:w="9071" w:type="dxa"/>
            <w:gridSpan w:val="3"/>
            <w:tcBorders>
              <w:top w:val="nil"/>
              <w:left w:val="nil"/>
              <w:bottom w:val="nil"/>
              <w:right w:val="nil"/>
            </w:tcBorders>
          </w:tcPr>
          <w:p w:rsidR="009D5F5D" w:rsidRDefault="009D5F5D">
            <w:pPr>
              <w:pStyle w:val="ConsPlusNormal"/>
              <w:jc w:val="both"/>
            </w:pPr>
            <w:r>
              <w:t>Достоверность представленной информации подтверждаю</w:t>
            </w:r>
          </w:p>
        </w:tc>
      </w:tr>
      <w:tr w:rsidR="009D5F5D">
        <w:tc>
          <w:tcPr>
            <w:tcW w:w="9071" w:type="dxa"/>
            <w:gridSpan w:val="3"/>
            <w:tcBorders>
              <w:top w:val="nil"/>
              <w:left w:val="nil"/>
              <w:bottom w:val="single" w:sz="4" w:space="0" w:color="auto"/>
              <w:right w:val="nil"/>
            </w:tcBorders>
          </w:tcPr>
          <w:p w:rsidR="009D5F5D" w:rsidRDefault="009D5F5D">
            <w:pPr>
              <w:pStyle w:val="ConsPlusNormal"/>
            </w:pPr>
          </w:p>
        </w:tc>
      </w:tr>
      <w:tr w:rsidR="009D5F5D">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9D5F5D" w:rsidRDefault="009D5F5D">
            <w:pPr>
              <w:pStyle w:val="ConsPlusNormal"/>
              <w:jc w:val="both"/>
            </w:pPr>
            <w:r>
              <w:t>Настоящим заявитель подтверждает, что он:</w:t>
            </w:r>
          </w:p>
          <w:p w:rsidR="009D5F5D" w:rsidRDefault="009D5F5D">
            <w:pPr>
              <w:pStyle w:val="ConsPlusNormal"/>
              <w:jc w:val="both"/>
            </w:pPr>
            <w: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D5F5D" w:rsidRDefault="009D5F5D">
            <w:pPr>
              <w:pStyle w:val="ConsPlusNormal"/>
              <w:jc w:val="both"/>
            </w:pPr>
            <w: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9D5F5D" w:rsidRDefault="009D5F5D">
            <w:pPr>
              <w:pStyle w:val="ConsPlusNormal"/>
              <w:jc w:val="both"/>
            </w:pPr>
            <w:r>
              <w:t>- не является участником соглашений о разделе продукции;</w:t>
            </w:r>
          </w:p>
          <w:p w:rsidR="009D5F5D" w:rsidRDefault="009D5F5D">
            <w:pPr>
              <w:pStyle w:val="ConsPlusNormal"/>
              <w:jc w:val="both"/>
            </w:pPr>
            <w: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5F5D" w:rsidRDefault="009D5F5D">
            <w:pPr>
              <w:pStyle w:val="ConsPlusNormal"/>
              <w:jc w:val="both"/>
            </w:pPr>
            <w:r>
              <w:t>- не осуществляет предпринимательскую деятельность в сфере игорного бизнеса;</w:t>
            </w:r>
          </w:p>
          <w:p w:rsidR="009D5F5D" w:rsidRDefault="009D5F5D">
            <w:pPr>
              <w:pStyle w:val="ConsPlusNormal"/>
              <w:jc w:val="both"/>
            </w:pPr>
            <w:r>
              <w:t>- не осуществляет производство и реализацию подакцизных товаров (алкогольной продукции, табачных изделий, нефтепродуктов и т.д.), а также добычу и реализацию полезных ископаемых, за исключением общераспространенных полезных ископаемых;</w:t>
            </w:r>
          </w:p>
          <w:p w:rsidR="009D5F5D" w:rsidRDefault="009D5F5D">
            <w:pPr>
              <w:pStyle w:val="ConsPlusNormal"/>
              <w:jc w:val="both"/>
            </w:pPr>
            <w:r>
              <w:t>- не имеет задолженности по начисленным налогам, сборам и иным обязательным платежам в бюджеты всех уровней на первое число месяца подачи заявки на получение финансовой поддержки;</w:t>
            </w:r>
          </w:p>
          <w:p w:rsidR="009D5F5D" w:rsidRDefault="009D5F5D">
            <w:pPr>
              <w:pStyle w:val="ConsPlusNormal"/>
              <w:jc w:val="both"/>
            </w:pPr>
            <w:r>
              <w:t>- не находится в стадии реорганизации, ликвидации, банкротства;</w:t>
            </w:r>
          </w:p>
          <w:p w:rsidR="009D5F5D" w:rsidRDefault="009D5F5D">
            <w:pPr>
              <w:pStyle w:val="ConsPlusNormal"/>
              <w:jc w:val="both"/>
            </w:pPr>
            <w:r>
              <w:t xml:space="preserve">- деятельность заявителя не приостановлена в установленном законодательством порядке, на </w:t>
            </w:r>
            <w:r>
              <w:lastRenderedPageBreak/>
              <w:t>имущество заявителя не наложен арест;</w:t>
            </w:r>
          </w:p>
          <w:p w:rsidR="009D5F5D" w:rsidRDefault="009D5F5D">
            <w:pPr>
              <w:pStyle w:val="ConsPlusNormal"/>
              <w:jc w:val="both"/>
            </w:pPr>
            <w:r>
              <w:t>- размер среднемесячной заработной платы всех сотрудников заявителя составляет не менее величины минимальной заработной платы в Мурманской области;</w:t>
            </w:r>
          </w:p>
          <w:p w:rsidR="009D5F5D" w:rsidRDefault="009D5F5D">
            <w:pPr>
              <w:pStyle w:val="ConsPlusNormal"/>
              <w:jc w:val="both"/>
            </w:pPr>
            <w:r>
              <w:t>- 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 указанных в документах, прилагаемых к настоящей заявке.</w:t>
            </w:r>
          </w:p>
          <w:p w:rsidR="009D5F5D" w:rsidRDefault="009D5F5D">
            <w:pPr>
              <w:pStyle w:val="ConsPlusNormal"/>
              <w:jc w:val="both"/>
            </w:pPr>
            <w:r>
              <w:t>Достоверность представленной информации гарантирую.</w:t>
            </w:r>
          </w:p>
          <w:p w:rsidR="009D5F5D" w:rsidRDefault="009D5F5D">
            <w:pPr>
              <w:pStyle w:val="ConsPlusNormal"/>
              <w:jc w:val="both"/>
            </w:pPr>
            <w:r>
              <w:t xml:space="preserve">Даю свое согласие на обработку персональных данных в соответствии с Федеральным </w:t>
            </w:r>
            <w:hyperlink r:id="rId36" w:history="1">
              <w:r>
                <w:rPr>
                  <w:color w:val="0000FF"/>
                </w:rPr>
                <w:t>законом</w:t>
              </w:r>
            </w:hyperlink>
            <w:r>
              <w:t xml:space="preserve"> от 27.07.2006 N 152-ФЗ "О персональных данных" с целью включения</w:t>
            </w:r>
          </w:p>
        </w:tc>
      </w:tr>
      <w:tr w:rsidR="009D5F5D">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9D5F5D" w:rsidRDefault="009D5F5D">
            <w:pPr>
              <w:pStyle w:val="ConsPlusNormal"/>
            </w:pPr>
          </w:p>
        </w:tc>
      </w:tr>
      <w:tr w:rsidR="009D5F5D">
        <w:tc>
          <w:tcPr>
            <w:tcW w:w="9071" w:type="dxa"/>
            <w:gridSpan w:val="3"/>
            <w:tcBorders>
              <w:top w:val="single" w:sz="4" w:space="0" w:color="auto"/>
              <w:left w:val="nil"/>
              <w:bottom w:val="nil"/>
              <w:right w:val="nil"/>
            </w:tcBorders>
          </w:tcPr>
          <w:p w:rsidR="009D5F5D" w:rsidRDefault="009D5F5D">
            <w:pPr>
              <w:pStyle w:val="ConsPlusNormal"/>
              <w:jc w:val="center"/>
            </w:pPr>
            <w:r>
              <w:t>(полное наименование заявителя - юридического лица/индивидуального предпринимателя)</w:t>
            </w:r>
          </w:p>
        </w:tc>
      </w:tr>
      <w:tr w:rsidR="009D5F5D">
        <w:tc>
          <w:tcPr>
            <w:tcW w:w="9071" w:type="dxa"/>
            <w:gridSpan w:val="3"/>
            <w:tcBorders>
              <w:top w:val="nil"/>
              <w:left w:val="nil"/>
              <w:bottom w:val="nil"/>
              <w:right w:val="nil"/>
            </w:tcBorders>
          </w:tcPr>
          <w:p w:rsidR="009D5F5D" w:rsidRDefault="009D5F5D">
            <w:pPr>
              <w:pStyle w:val="ConsPlusNormal"/>
              <w:jc w:val="both"/>
            </w:pPr>
            <w:r>
              <w:t>в реестр субъектов малого и среднего предпринимательства - получателей поддержки, а также на передачу персональных данных третьему лицу.</w:t>
            </w:r>
          </w:p>
          <w:p w:rsidR="009D5F5D" w:rsidRDefault="009D5F5D">
            <w:pPr>
              <w:pStyle w:val="ConsPlusNormal"/>
              <w:jc w:val="both"/>
            </w:pPr>
            <w:r>
              <w:t>Даю свое согласие на публикацию (размещение) в информационно-телекоммуникационной сети Интернет информации о себе, о подаваемой мною заявке, иной информации о себе, связанной с конкурсом на получение субсидии на возмещение затрат, связанных с кредитно-лизинговыми обязательствами.</w:t>
            </w:r>
          </w:p>
          <w:p w:rsidR="009D5F5D" w:rsidRDefault="009D5F5D">
            <w:pPr>
              <w:pStyle w:val="ConsPlusNormal"/>
              <w:jc w:val="both"/>
            </w:pPr>
            <w:r>
              <w:t>Данное согласие действует с даты подачи заявки, необходимой для участия в конкурсе на предоставление финансовой поддержки, и в течение трех лет, следующих за годом получения финансовой поддержки.</w:t>
            </w:r>
          </w:p>
        </w:tc>
      </w:tr>
      <w:tr w:rsidR="009D5F5D">
        <w:tc>
          <w:tcPr>
            <w:tcW w:w="9071" w:type="dxa"/>
            <w:gridSpan w:val="3"/>
            <w:tcBorders>
              <w:top w:val="nil"/>
              <w:left w:val="nil"/>
              <w:bottom w:val="single" w:sz="4" w:space="0" w:color="auto"/>
              <w:right w:val="nil"/>
            </w:tcBorders>
          </w:tcPr>
          <w:p w:rsidR="009D5F5D" w:rsidRDefault="009D5F5D">
            <w:pPr>
              <w:pStyle w:val="ConsPlusNormal"/>
            </w:pPr>
          </w:p>
        </w:tc>
      </w:tr>
      <w:tr w:rsidR="009D5F5D">
        <w:tc>
          <w:tcPr>
            <w:tcW w:w="3231" w:type="dxa"/>
            <w:tcBorders>
              <w:top w:val="single" w:sz="4" w:space="0" w:color="auto"/>
              <w:left w:val="nil"/>
              <w:bottom w:val="nil"/>
              <w:right w:val="nil"/>
            </w:tcBorders>
          </w:tcPr>
          <w:p w:rsidR="009D5F5D" w:rsidRDefault="009D5F5D">
            <w:pPr>
              <w:pStyle w:val="ConsPlusNormal"/>
              <w:jc w:val="center"/>
            </w:pPr>
            <w:r>
              <w:t>наименование должности</w:t>
            </w:r>
          </w:p>
        </w:tc>
        <w:tc>
          <w:tcPr>
            <w:tcW w:w="1361" w:type="dxa"/>
            <w:tcBorders>
              <w:top w:val="single" w:sz="4" w:space="0" w:color="auto"/>
              <w:left w:val="nil"/>
              <w:bottom w:val="nil"/>
              <w:right w:val="nil"/>
            </w:tcBorders>
          </w:tcPr>
          <w:p w:rsidR="009D5F5D" w:rsidRDefault="009D5F5D">
            <w:pPr>
              <w:pStyle w:val="ConsPlusNormal"/>
              <w:jc w:val="center"/>
            </w:pPr>
            <w:r>
              <w:t>подпись</w:t>
            </w:r>
          </w:p>
        </w:tc>
        <w:tc>
          <w:tcPr>
            <w:tcW w:w="4479" w:type="dxa"/>
            <w:tcBorders>
              <w:top w:val="single" w:sz="4" w:space="0" w:color="auto"/>
              <w:left w:val="nil"/>
              <w:bottom w:val="nil"/>
              <w:right w:val="nil"/>
            </w:tcBorders>
          </w:tcPr>
          <w:p w:rsidR="009D5F5D" w:rsidRDefault="009D5F5D">
            <w:pPr>
              <w:pStyle w:val="ConsPlusNormal"/>
              <w:jc w:val="center"/>
            </w:pPr>
            <w:r>
              <w:t>расшифровка подписи руководителя</w:t>
            </w:r>
          </w:p>
        </w:tc>
      </w:tr>
      <w:tr w:rsidR="009D5F5D">
        <w:tc>
          <w:tcPr>
            <w:tcW w:w="9071" w:type="dxa"/>
            <w:gridSpan w:val="3"/>
            <w:tcBorders>
              <w:top w:val="nil"/>
              <w:left w:val="nil"/>
              <w:bottom w:val="nil"/>
              <w:right w:val="nil"/>
            </w:tcBorders>
          </w:tcPr>
          <w:p w:rsidR="009D5F5D" w:rsidRDefault="009D5F5D">
            <w:pPr>
              <w:pStyle w:val="ConsPlusNormal"/>
            </w:pPr>
            <w:r>
              <w:t>М.П. (при наличии)</w:t>
            </w: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2</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nformat"/>
        <w:jc w:val="both"/>
      </w:pPr>
      <w:bookmarkStart w:id="26" w:name="P1079"/>
      <w:bookmarkEnd w:id="26"/>
      <w:r>
        <w:t xml:space="preserve">                                 СВЕДЕНИЯ</w:t>
      </w:r>
    </w:p>
    <w:p w:rsidR="009D5F5D" w:rsidRDefault="009D5F5D">
      <w:pPr>
        <w:pStyle w:val="ConsPlusNonformat"/>
        <w:jc w:val="both"/>
      </w:pPr>
      <w:r>
        <w:t xml:space="preserve">             О СРЕДНЕСПИСОЧНОЙ ЧИСЛЕННОСТИ И О СРЕДНЕМЕСЯЧНОЙ</w:t>
      </w:r>
    </w:p>
    <w:p w:rsidR="009D5F5D" w:rsidRDefault="009D5F5D">
      <w:pPr>
        <w:pStyle w:val="ConsPlusNonformat"/>
        <w:jc w:val="both"/>
      </w:pPr>
      <w:r>
        <w:t xml:space="preserve">                        ЗАРАБОТНОЙ ПЛАТЕ РАБОТНИКОВ</w:t>
      </w:r>
    </w:p>
    <w:p w:rsidR="009D5F5D" w:rsidRDefault="009D5F5D">
      <w:pPr>
        <w:pStyle w:val="ConsPlusNonformat"/>
        <w:jc w:val="both"/>
      </w:pPr>
    </w:p>
    <w:p w:rsidR="009D5F5D" w:rsidRDefault="009D5F5D">
      <w:pPr>
        <w:pStyle w:val="ConsPlusNonformat"/>
        <w:jc w:val="both"/>
      </w:pPr>
      <w:r>
        <w:t xml:space="preserve">           ____________________________________________________</w:t>
      </w:r>
    </w:p>
    <w:p w:rsidR="009D5F5D" w:rsidRDefault="009D5F5D">
      <w:pPr>
        <w:pStyle w:val="ConsPlusNonformat"/>
        <w:jc w:val="both"/>
      </w:pPr>
      <w:r>
        <w:t xml:space="preserve">           (полное наименование заявителя - юридического лица/</w:t>
      </w:r>
    </w:p>
    <w:p w:rsidR="009D5F5D" w:rsidRDefault="009D5F5D">
      <w:pPr>
        <w:pStyle w:val="ConsPlusNonformat"/>
        <w:jc w:val="both"/>
      </w:pPr>
      <w:r>
        <w:t xml:space="preserve">                     индивидуального предпринимателя)</w:t>
      </w:r>
    </w:p>
    <w:p w:rsidR="009D5F5D" w:rsidRDefault="009D5F5D">
      <w:pPr>
        <w:pStyle w:val="ConsPlusNonformat"/>
        <w:jc w:val="both"/>
      </w:pPr>
    </w:p>
    <w:p w:rsidR="009D5F5D" w:rsidRDefault="009D5F5D">
      <w:pPr>
        <w:pStyle w:val="ConsPlusNonformat"/>
        <w:jc w:val="both"/>
      </w:pPr>
      <w:r>
        <w:t xml:space="preserve">    </w:t>
      </w:r>
      <w:proofErr w:type="gramStart"/>
      <w:r>
        <w:t>Размер  среднемесячной</w:t>
      </w:r>
      <w:proofErr w:type="gramEnd"/>
      <w:r>
        <w:t xml:space="preserve">  заработной  платы  на  одного сотрудника за три</w:t>
      </w:r>
    </w:p>
    <w:p w:rsidR="009D5F5D" w:rsidRDefault="009D5F5D">
      <w:pPr>
        <w:pStyle w:val="ConsPlusNonformat"/>
        <w:jc w:val="both"/>
      </w:pPr>
      <w:r>
        <w:t>месяца, предшествующих месяцу подачи заявки, тыс. руб.: ___________.</w:t>
      </w:r>
    </w:p>
    <w:p w:rsidR="009D5F5D" w:rsidRDefault="009D5F5D">
      <w:pPr>
        <w:pStyle w:val="ConsPlusNonformat"/>
        <w:jc w:val="both"/>
      </w:pPr>
      <w:r>
        <w:t xml:space="preserve">    Среднесписочная   численность   работающих   </w:t>
      </w:r>
      <w:proofErr w:type="gramStart"/>
      <w:r>
        <w:t>сотрудников  (</w:t>
      </w:r>
      <w:proofErr w:type="gramEnd"/>
      <w:r>
        <w:t>без  внешних</w:t>
      </w:r>
    </w:p>
    <w:p w:rsidR="009D5F5D" w:rsidRDefault="009D5F5D">
      <w:pPr>
        <w:pStyle w:val="ConsPlusNonformat"/>
        <w:jc w:val="both"/>
      </w:pPr>
      <w:proofErr w:type="gramStart"/>
      <w:r>
        <w:t>совместителей)  за</w:t>
      </w:r>
      <w:proofErr w:type="gramEnd"/>
      <w:r>
        <w:t xml:space="preserve">  три  месяца, предшествующих месяцу подачи заявки, чел.:</w:t>
      </w:r>
    </w:p>
    <w:p w:rsidR="009D5F5D" w:rsidRDefault="009D5F5D">
      <w:pPr>
        <w:pStyle w:val="ConsPlusNonformat"/>
        <w:jc w:val="both"/>
      </w:pPr>
      <w:r>
        <w:t>_______.</w:t>
      </w:r>
    </w:p>
    <w:p w:rsidR="009D5F5D" w:rsidRDefault="009D5F5D">
      <w:pPr>
        <w:pStyle w:val="ConsPlusNonformat"/>
        <w:jc w:val="both"/>
      </w:pPr>
    </w:p>
    <w:p w:rsidR="009D5F5D" w:rsidRDefault="009D5F5D">
      <w:pPr>
        <w:pStyle w:val="ConsPlusNonformat"/>
        <w:jc w:val="both"/>
      </w:pPr>
      <w:r>
        <w:t xml:space="preserve">    Достоверность представленной информации гарантирую.</w:t>
      </w:r>
    </w:p>
    <w:p w:rsidR="009D5F5D" w:rsidRDefault="009D5F5D">
      <w:pPr>
        <w:pStyle w:val="ConsPlusNonformat"/>
        <w:jc w:val="both"/>
      </w:pPr>
    </w:p>
    <w:p w:rsidR="009D5F5D" w:rsidRDefault="009D5F5D">
      <w:pPr>
        <w:pStyle w:val="ConsPlusNonformat"/>
        <w:jc w:val="both"/>
      </w:pPr>
      <w:r>
        <w:t>___________________________________________________________________________</w:t>
      </w:r>
    </w:p>
    <w:p w:rsidR="009D5F5D" w:rsidRDefault="009D5F5D">
      <w:pPr>
        <w:pStyle w:val="ConsPlusNonformat"/>
        <w:jc w:val="both"/>
      </w:pPr>
      <w:r>
        <w:t xml:space="preserve">   наименование должности    подпись руководителя    расшифровка подписи</w:t>
      </w:r>
    </w:p>
    <w:p w:rsidR="009D5F5D" w:rsidRDefault="009D5F5D">
      <w:pPr>
        <w:pStyle w:val="ConsPlusNonformat"/>
        <w:jc w:val="both"/>
      </w:pPr>
    </w:p>
    <w:p w:rsidR="009D5F5D" w:rsidRDefault="009D5F5D">
      <w:pPr>
        <w:pStyle w:val="ConsPlusNonformat"/>
        <w:jc w:val="both"/>
      </w:pPr>
    </w:p>
    <w:p w:rsidR="009D5F5D" w:rsidRDefault="009D5F5D">
      <w:pPr>
        <w:pStyle w:val="ConsPlusNonformat"/>
        <w:jc w:val="both"/>
      </w:pPr>
      <w:r>
        <w:t xml:space="preserve">    М.П. (при наличии)</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3</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nformat"/>
        <w:jc w:val="both"/>
      </w:pPr>
      <w:r>
        <w:t xml:space="preserve">                  ________________________________ (должность руководителя)</w:t>
      </w:r>
    </w:p>
    <w:p w:rsidR="009D5F5D" w:rsidRDefault="009D5F5D">
      <w:pPr>
        <w:pStyle w:val="ConsPlusNonformat"/>
        <w:jc w:val="both"/>
      </w:pPr>
      <w:r>
        <w:t xml:space="preserve">                  ______________________________ (наименование организации)</w:t>
      </w:r>
    </w:p>
    <w:p w:rsidR="009D5F5D" w:rsidRDefault="009D5F5D">
      <w:pPr>
        <w:pStyle w:val="ConsPlusNonformat"/>
        <w:jc w:val="both"/>
      </w:pPr>
      <w:r>
        <w:t xml:space="preserve">                  _____________________________________ (инициалы, фамилия)</w:t>
      </w:r>
    </w:p>
    <w:p w:rsidR="009D5F5D" w:rsidRDefault="009D5F5D">
      <w:pPr>
        <w:pStyle w:val="ConsPlusNonformat"/>
        <w:jc w:val="both"/>
      </w:pPr>
      <w:r>
        <w:t xml:space="preserve">                                   Адрес: _________________________________</w:t>
      </w:r>
    </w:p>
    <w:p w:rsidR="009D5F5D" w:rsidRDefault="009D5F5D">
      <w:pPr>
        <w:pStyle w:val="ConsPlusNonformat"/>
        <w:jc w:val="both"/>
      </w:pPr>
      <w:r>
        <w:t xml:space="preserve">                                   ________________________________________</w:t>
      </w:r>
    </w:p>
    <w:p w:rsidR="009D5F5D" w:rsidRDefault="009D5F5D">
      <w:pPr>
        <w:pStyle w:val="ConsPlusNonformat"/>
        <w:jc w:val="both"/>
      </w:pPr>
    </w:p>
    <w:p w:rsidR="009D5F5D" w:rsidRDefault="009D5F5D">
      <w:pPr>
        <w:pStyle w:val="ConsPlusNonformat"/>
        <w:jc w:val="both"/>
      </w:pPr>
      <w:bookmarkStart w:id="27" w:name="P1114"/>
      <w:bookmarkEnd w:id="27"/>
      <w:r>
        <w:t xml:space="preserve">                                 СОГЛАСИЕ</w:t>
      </w:r>
    </w:p>
    <w:p w:rsidR="009D5F5D" w:rsidRDefault="009D5F5D">
      <w:pPr>
        <w:pStyle w:val="ConsPlusNonformat"/>
        <w:jc w:val="both"/>
      </w:pPr>
      <w:r>
        <w:t xml:space="preserve">                     НА ОБРАБОТКУ ПЕРСОНАЛЬНЫХ ДАННЫХ</w:t>
      </w:r>
    </w:p>
    <w:p w:rsidR="009D5F5D" w:rsidRDefault="009D5F5D">
      <w:pPr>
        <w:pStyle w:val="ConsPlusNonformat"/>
        <w:jc w:val="both"/>
      </w:pPr>
    </w:p>
    <w:p w:rsidR="009D5F5D" w:rsidRDefault="009D5F5D">
      <w:pPr>
        <w:pStyle w:val="ConsPlusNonformat"/>
        <w:jc w:val="both"/>
      </w:pPr>
      <w:r>
        <w:t>Я, ________________________________________________________________________</w:t>
      </w:r>
    </w:p>
    <w:p w:rsidR="009D5F5D" w:rsidRDefault="009D5F5D">
      <w:pPr>
        <w:pStyle w:val="ConsPlusNonformat"/>
        <w:jc w:val="both"/>
      </w:pPr>
      <w:r>
        <w:t xml:space="preserve">            фамилия, имя, отчество субъекта персональных данных</w:t>
      </w:r>
    </w:p>
    <w:p w:rsidR="009D5F5D" w:rsidRDefault="009D5F5D">
      <w:pPr>
        <w:pStyle w:val="ConsPlusNonformat"/>
        <w:jc w:val="both"/>
      </w:pPr>
      <w:r>
        <w:t>паспорт серия _____________, N ___________________________________________,</w:t>
      </w:r>
    </w:p>
    <w:p w:rsidR="009D5F5D" w:rsidRDefault="009D5F5D">
      <w:pPr>
        <w:pStyle w:val="ConsPlusNonformat"/>
        <w:jc w:val="both"/>
      </w:pPr>
      <w:r>
        <w:t>когда                     и                    кем                    выдан</w:t>
      </w:r>
    </w:p>
    <w:p w:rsidR="009D5F5D" w:rsidRDefault="009D5F5D">
      <w:pPr>
        <w:pStyle w:val="ConsPlusNonformat"/>
        <w:jc w:val="both"/>
      </w:pPr>
      <w:r>
        <w:t>___________________________________________________________________________</w:t>
      </w:r>
    </w:p>
    <w:p w:rsidR="009D5F5D" w:rsidRDefault="009D5F5D">
      <w:pPr>
        <w:pStyle w:val="ConsPlusNonformat"/>
        <w:jc w:val="both"/>
      </w:pPr>
      <w:r>
        <w:t>__________________________________________________________________________,</w:t>
      </w:r>
    </w:p>
    <w:p w:rsidR="009D5F5D" w:rsidRDefault="009D5F5D">
      <w:pPr>
        <w:pStyle w:val="ConsPlusNonformat"/>
        <w:jc w:val="both"/>
      </w:pPr>
      <w:r>
        <w:t>зарегистрированный(</w:t>
      </w:r>
      <w:proofErr w:type="spellStart"/>
      <w:r>
        <w:t>ая</w:t>
      </w:r>
      <w:proofErr w:type="spellEnd"/>
      <w:r>
        <w:t>) по адресу: _________________________________________</w:t>
      </w:r>
    </w:p>
    <w:p w:rsidR="009D5F5D" w:rsidRDefault="009D5F5D">
      <w:pPr>
        <w:pStyle w:val="ConsPlusNonformat"/>
        <w:jc w:val="both"/>
      </w:pPr>
      <w:r>
        <w:t>___________________________________________________________________________</w:t>
      </w:r>
    </w:p>
    <w:p w:rsidR="009D5F5D" w:rsidRDefault="009D5F5D">
      <w:pPr>
        <w:pStyle w:val="ConsPlusNonformat"/>
        <w:jc w:val="both"/>
      </w:pPr>
      <w:r>
        <w:t>именуемый(</w:t>
      </w:r>
      <w:proofErr w:type="spellStart"/>
      <w:proofErr w:type="gramStart"/>
      <w:r>
        <w:t>ая</w:t>
      </w:r>
      <w:proofErr w:type="spellEnd"/>
      <w:r>
        <w:t xml:space="preserve">)   </w:t>
      </w:r>
      <w:proofErr w:type="gramEnd"/>
      <w:r>
        <w:t>далее   "Субъект  персональных  данных",  выражаю  согласие</w:t>
      </w:r>
    </w:p>
    <w:p w:rsidR="009D5F5D" w:rsidRDefault="009D5F5D">
      <w:pPr>
        <w:pStyle w:val="ConsPlusNonformat"/>
        <w:jc w:val="both"/>
      </w:pPr>
      <w:r>
        <w:t>___________________________________________________________________________</w:t>
      </w:r>
    </w:p>
    <w:p w:rsidR="009D5F5D" w:rsidRDefault="009D5F5D">
      <w:pPr>
        <w:pStyle w:val="ConsPlusNonformat"/>
        <w:jc w:val="both"/>
      </w:pPr>
      <w:r>
        <w:t>__________________________________________________________________________,</w:t>
      </w:r>
    </w:p>
    <w:p w:rsidR="009D5F5D" w:rsidRDefault="009D5F5D">
      <w:pPr>
        <w:pStyle w:val="ConsPlusNonformat"/>
        <w:jc w:val="both"/>
      </w:pPr>
      <w:r>
        <w:t xml:space="preserve">         (далее - "Заявитель"), (полное наименование юридического</w:t>
      </w:r>
    </w:p>
    <w:p w:rsidR="009D5F5D" w:rsidRDefault="009D5F5D">
      <w:pPr>
        <w:pStyle w:val="ConsPlusNonformat"/>
        <w:jc w:val="both"/>
      </w:pPr>
      <w:r>
        <w:t xml:space="preserve">                  лица/индивидуального предпринимателя)</w:t>
      </w:r>
    </w:p>
    <w:p w:rsidR="009D5F5D" w:rsidRDefault="009D5F5D">
      <w:pPr>
        <w:pStyle w:val="ConsPlusNonformat"/>
        <w:jc w:val="both"/>
      </w:pPr>
      <w:proofErr w:type="gramStart"/>
      <w:r>
        <w:t>на  передачу</w:t>
      </w:r>
      <w:proofErr w:type="gramEnd"/>
      <w:r>
        <w:t xml:space="preserve">  моих  персональных  данных  в  некоммерческую  </w:t>
      </w:r>
      <w:proofErr w:type="spellStart"/>
      <w:r>
        <w:t>микрокредитную</w:t>
      </w:r>
      <w:proofErr w:type="spellEnd"/>
    </w:p>
    <w:p w:rsidR="009D5F5D" w:rsidRDefault="009D5F5D">
      <w:pPr>
        <w:pStyle w:val="ConsPlusNonformat"/>
        <w:jc w:val="both"/>
      </w:pPr>
      <w:proofErr w:type="gramStart"/>
      <w:r>
        <w:t>компанию  "</w:t>
      </w:r>
      <w:proofErr w:type="gramEnd"/>
      <w:r>
        <w:t>ФОРМАП",  расположенную  по  адресу:  183031,  г.  Мурманск, ул.</w:t>
      </w:r>
    </w:p>
    <w:p w:rsidR="009D5F5D" w:rsidRDefault="009D5F5D">
      <w:pPr>
        <w:pStyle w:val="ConsPlusNonformat"/>
        <w:jc w:val="both"/>
      </w:pPr>
      <w:proofErr w:type="spellStart"/>
      <w:proofErr w:type="gramStart"/>
      <w:r>
        <w:t>Подстаницкого</w:t>
      </w:r>
      <w:proofErr w:type="spellEnd"/>
      <w:r>
        <w:t>,  дом</w:t>
      </w:r>
      <w:proofErr w:type="gramEnd"/>
      <w:r>
        <w:t xml:space="preserve">  N  1,  ИНН/КПП  5100000331/519001001,  с целью участия</w:t>
      </w:r>
    </w:p>
    <w:p w:rsidR="009D5F5D" w:rsidRDefault="009D5F5D">
      <w:pPr>
        <w:pStyle w:val="ConsPlusNonformat"/>
        <w:jc w:val="both"/>
      </w:pPr>
      <w:r>
        <w:t>заявителя в конкурсе на получение финансовой поддержки.</w:t>
      </w:r>
    </w:p>
    <w:p w:rsidR="009D5F5D" w:rsidRDefault="009D5F5D">
      <w:pPr>
        <w:pStyle w:val="ConsPlusNonformat"/>
        <w:jc w:val="both"/>
      </w:pPr>
      <w:r>
        <w:t xml:space="preserve">    Перечень персональных данных, на обработку которых дается согласие:</w:t>
      </w:r>
    </w:p>
    <w:p w:rsidR="009D5F5D" w:rsidRDefault="009D5F5D">
      <w:pPr>
        <w:pStyle w:val="ConsPlusNonformat"/>
        <w:jc w:val="both"/>
      </w:pPr>
      <w:r>
        <w:t xml:space="preserve">-  </w:t>
      </w:r>
      <w:proofErr w:type="gramStart"/>
      <w:r>
        <w:t>сведения,  содержащиеся</w:t>
      </w:r>
      <w:proofErr w:type="gramEnd"/>
      <w:r>
        <w:t xml:space="preserve">  в  основном  документе, удостоверяющем личность</w:t>
      </w:r>
    </w:p>
    <w:p w:rsidR="009D5F5D" w:rsidRDefault="009D5F5D">
      <w:pPr>
        <w:pStyle w:val="ConsPlusNonformat"/>
        <w:jc w:val="both"/>
      </w:pPr>
      <w:r>
        <w:t>субъекта</w:t>
      </w:r>
      <w:proofErr w:type="gramStart"/>
      <w:r>
        <w:t xml:space="preserve">   (</w:t>
      </w:r>
      <w:proofErr w:type="gramEnd"/>
      <w:r>
        <w:t>Ф.И.О.,   гражданство,   пол,  дата  и  место  рождения,  адрес</w:t>
      </w:r>
    </w:p>
    <w:p w:rsidR="009D5F5D" w:rsidRDefault="009D5F5D">
      <w:pPr>
        <w:pStyle w:val="ConsPlusNonformat"/>
        <w:jc w:val="both"/>
      </w:pPr>
      <w:r>
        <w:t>регистрации, данные документа);</w:t>
      </w:r>
    </w:p>
    <w:p w:rsidR="009D5F5D" w:rsidRDefault="009D5F5D">
      <w:pPr>
        <w:pStyle w:val="ConsPlusNonformat"/>
        <w:jc w:val="both"/>
      </w:pPr>
      <w:r>
        <w:t xml:space="preserve">-  </w:t>
      </w:r>
      <w:proofErr w:type="gramStart"/>
      <w:r>
        <w:t>сведения,  содержащиеся</w:t>
      </w:r>
      <w:proofErr w:type="gramEnd"/>
      <w:r>
        <w:t xml:space="preserve">  в  трудовом договоре (Ф.И.О., место официальной</w:t>
      </w:r>
    </w:p>
    <w:p w:rsidR="009D5F5D" w:rsidRDefault="009D5F5D">
      <w:pPr>
        <w:pStyle w:val="ConsPlusNonformat"/>
        <w:jc w:val="both"/>
      </w:pPr>
      <w:r>
        <w:t>работы, профессия и занимаемая должность; данные документа);</w:t>
      </w:r>
    </w:p>
    <w:p w:rsidR="009D5F5D" w:rsidRDefault="009D5F5D">
      <w:pPr>
        <w:pStyle w:val="ConsPlusNonformat"/>
        <w:jc w:val="both"/>
      </w:pPr>
      <w:r>
        <w:t xml:space="preserve">-  </w:t>
      </w:r>
      <w:proofErr w:type="gramStart"/>
      <w:r>
        <w:t>сведения,  содержащиеся</w:t>
      </w:r>
      <w:proofErr w:type="gramEnd"/>
      <w:r>
        <w:t xml:space="preserve">  в  документе  об  инвалидности (Ф.И.О., группа,</w:t>
      </w:r>
    </w:p>
    <w:p w:rsidR="009D5F5D" w:rsidRDefault="009D5F5D">
      <w:pPr>
        <w:pStyle w:val="ConsPlusNonformat"/>
        <w:jc w:val="both"/>
      </w:pPr>
      <w:r>
        <w:t>причина, дата установления и срок инвалидности, данные документа);</w:t>
      </w:r>
    </w:p>
    <w:p w:rsidR="009D5F5D" w:rsidRDefault="009D5F5D">
      <w:pPr>
        <w:pStyle w:val="ConsPlusNonformat"/>
        <w:jc w:val="both"/>
      </w:pPr>
      <w:r>
        <w:t xml:space="preserve">-  </w:t>
      </w:r>
      <w:proofErr w:type="gramStart"/>
      <w:r>
        <w:t>сведения,  содержащиеся</w:t>
      </w:r>
      <w:proofErr w:type="gramEnd"/>
      <w:r>
        <w:t xml:space="preserve">  в  свидетельстве  о  заключении  брака (Ф.И.О.,</w:t>
      </w:r>
    </w:p>
    <w:p w:rsidR="009D5F5D" w:rsidRDefault="009D5F5D">
      <w:pPr>
        <w:pStyle w:val="ConsPlusNonformat"/>
        <w:jc w:val="both"/>
      </w:pPr>
      <w:r>
        <w:t>сведения о семейном положении, дата и место рождения, данные документа);</w:t>
      </w:r>
    </w:p>
    <w:p w:rsidR="009D5F5D" w:rsidRDefault="009D5F5D">
      <w:pPr>
        <w:pStyle w:val="ConsPlusNonformat"/>
        <w:jc w:val="both"/>
      </w:pPr>
      <w:r>
        <w:t xml:space="preserve">-  </w:t>
      </w:r>
      <w:proofErr w:type="gramStart"/>
      <w:r>
        <w:t>сведения,  содержащиеся</w:t>
      </w:r>
      <w:proofErr w:type="gramEnd"/>
      <w:r>
        <w:t xml:space="preserve">  в  свидетельстве о рождении (Ф.И.О., сведения о</w:t>
      </w:r>
    </w:p>
    <w:p w:rsidR="009D5F5D" w:rsidRDefault="009D5F5D">
      <w:pPr>
        <w:pStyle w:val="ConsPlusNonformat"/>
        <w:jc w:val="both"/>
      </w:pPr>
      <w:r>
        <w:t>ребенке, сведения о родителях, дата и место рождения, данные документа);</w:t>
      </w:r>
    </w:p>
    <w:p w:rsidR="009D5F5D" w:rsidRDefault="009D5F5D">
      <w:pPr>
        <w:pStyle w:val="ConsPlusNonformat"/>
        <w:jc w:val="both"/>
      </w:pPr>
      <w:r>
        <w:t xml:space="preserve">-  </w:t>
      </w:r>
      <w:proofErr w:type="gramStart"/>
      <w:r>
        <w:t>сведения,  содержащиеся</w:t>
      </w:r>
      <w:proofErr w:type="gramEnd"/>
      <w:r>
        <w:t xml:space="preserve">  в  договорах  на  предоставление услуг (Ф.И.О.,</w:t>
      </w:r>
    </w:p>
    <w:p w:rsidR="009D5F5D" w:rsidRDefault="009D5F5D">
      <w:pPr>
        <w:pStyle w:val="ConsPlusNonformat"/>
        <w:jc w:val="both"/>
      </w:pPr>
      <w:r>
        <w:t>данные документа);</w:t>
      </w:r>
    </w:p>
    <w:p w:rsidR="009D5F5D" w:rsidRDefault="009D5F5D">
      <w:pPr>
        <w:pStyle w:val="ConsPlusNonformat"/>
        <w:jc w:val="both"/>
      </w:pPr>
      <w:r>
        <w:t>- контактная информация.</w:t>
      </w:r>
    </w:p>
    <w:p w:rsidR="009D5F5D" w:rsidRDefault="009D5F5D">
      <w:pPr>
        <w:pStyle w:val="ConsPlusNonformat"/>
        <w:jc w:val="both"/>
      </w:pPr>
      <w:r>
        <w:t xml:space="preserve">    </w:t>
      </w:r>
      <w:proofErr w:type="gramStart"/>
      <w:r>
        <w:t>НМК  "</w:t>
      </w:r>
      <w:proofErr w:type="gramEnd"/>
      <w:r>
        <w:t>ФОРМАП"  вправе осуществлять следующие действия с указанными выше</w:t>
      </w:r>
    </w:p>
    <w:p w:rsidR="009D5F5D" w:rsidRDefault="009D5F5D">
      <w:pPr>
        <w:pStyle w:val="ConsPlusNonformat"/>
        <w:jc w:val="both"/>
      </w:pPr>
      <w:proofErr w:type="gramStart"/>
      <w:r>
        <w:t>персональными  данными</w:t>
      </w:r>
      <w:proofErr w:type="gramEnd"/>
      <w:r>
        <w:t xml:space="preserve">   как  с использованием средств автоматизации, так и</w:t>
      </w:r>
    </w:p>
    <w:p w:rsidR="009D5F5D" w:rsidRDefault="009D5F5D">
      <w:pPr>
        <w:pStyle w:val="ConsPlusNonformat"/>
        <w:jc w:val="both"/>
      </w:pPr>
      <w:r>
        <w:t>без таковых: использование, систематизация, накопление, хранение, уточнение</w:t>
      </w:r>
    </w:p>
    <w:p w:rsidR="009D5F5D" w:rsidRDefault="009D5F5D">
      <w:pPr>
        <w:pStyle w:val="ConsPlusNonformat"/>
        <w:jc w:val="both"/>
      </w:pPr>
      <w:r>
        <w:t>(</w:t>
      </w:r>
      <w:proofErr w:type="gramStart"/>
      <w:r>
        <w:t xml:space="preserve">обновление,   </w:t>
      </w:r>
      <w:proofErr w:type="gramEnd"/>
      <w:r>
        <w:t>изменение),   предоставление,   блокирование,   уничтожение,</w:t>
      </w:r>
    </w:p>
    <w:p w:rsidR="009D5F5D" w:rsidRDefault="009D5F5D">
      <w:pPr>
        <w:pStyle w:val="ConsPlusNonformat"/>
        <w:jc w:val="both"/>
      </w:pPr>
      <w:r>
        <w:t>удаление.</w:t>
      </w:r>
    </w:p>
    <w:p w:rsidR="009D5F5D" w:rsidRDefault="009D5F5D">
      <w:pPr>
        <w:pStyle w:val="ConsPlusNonformat"/>
        <w:jc w:val="both"/>
      </w:pPr>
      <w:r>
        <w:t xml:space="preserve">    </w:t>
      </w:r>
      <w:proofErr w:type="gramStart"/>
      <w:r>
        <w:t>В  соответствии</w:t>
      </w:r>
      <w:proofErr w:type="gramEnd"/>
      <w:r>
        <w:t xml:space="preserve"> с </w:t>
      </w:r>
      <w:hyperlink r:id="rId37" w:history="1">
        <w:r>
          <w:rPr>
            <w:color w:val="0000FF"/>
          </w:rPr>
          <w:t>пунктом 4 статьи 14</w:t>
        </w:r>
      </w:hyperlink>
      <w:r>
        <w:t xml:space="preserve"> Федерального закона от 27.07.2006</w:t>
      </w:r>
    </w:p>
    <w:p w:rsidR="009D5F5D" w:rsidRDefault="009D5F5D">
      <w:pPr>
        <w:pStyle w:val="ConsPlusNonformat"/>
        <w:jc w:val="both"/>
      </w:pPr>
      <w:r>
        <w:t>N 152-ФЗ "О персональных данных" субъект персональных данных по письменному</w:t>
      </w:r>
    </w:p>
    <w:p w:rsidR="009D5F5D" w:rsidRDefault="009D5F5D">
      <w:pPr>
        <w:pStyle w:val="ConsPlusNonformat"/>
        <w:jc w:val="both"/>
      </w:pPr>
      <w:proofErr w:type="gramStart"/>
      <w:r>
        <w:t>запросу  имеет</w:t>
      </w:r>
      <w:proofErr w:type="gramEnd"/>
      <w:r>
        <w:t xml:space="preserve">  право  на  получение  информации,  касающейся обработки его</w:t>
      </w:r>
    </w:p>
    <w:p w:rsidR="009D5F5D" w:rsidRDefault="009D5F5D">
      <w:pPr>
        <w:pStyle w:val="ConsPlusNonformat"/>
        <w:jc w:val="both"/>
      </w:pPr>
      <w:r>
        <w:t>персональных данных.</w:t>
      </w:r>
    </w:p>
    <w:p w:rsidR="009D5F5D" w:rsidRDefault="009D5F5D">
      <w:pPr>
        <w:pStyle w:val="ConsPlusNonformat"/>
        <w:jc w:val="both"/>
      </w:pPr>
      <w:r>
        <w:t xml:space="preserve">    </w:t>
      </w:r>
      <w:proofErr w:type="gramStart"/>
      <w:r>
        <w:t>Настоящее  согласие</w:t>
      </w:r>
      <w:proofErr w:type="gramEnd"/>
      <w:r>
        <w:t xml:space="preserve">  действует  со  дня  его подписания и до достижения</w:t>
      </w:r>
    </w:p>
    <w:p w:rsidR="009D5F5D" w:rsidRDefault="009D5F5D">
      <w:pPr>
        <w:pStyle w:val="ConsPlusNonformat"/>
        <w:jc w:val="both"/>
      </w:pPr>
      <w:r>
        <w:t xml:space="preserve">целей   обработки   персональных   данных   либо   </w:t>
      </w:r>
      <w:proofErr w:type="gramStart"/>
      <w:r>
        <w:t>на  срок</w:t>
      </w:r>
      <w:proofErr w:type="gramEnd"/>
      <w:r>
        <w:t>,  установленный</w:t>
      </w:r>
    </w:p>
    <w:p w:rsidR="009D5F5D" w:rsidRDefault="009D5F5D">
      <w:pPr>
        <w:pStyle w:val="ConsPlusNonformat"/>
        <w:jc w:val="both"/>
      </w:pPr>
      <w:r>
        <w:t>законодательством, а также до его отзыва.</w:t>
      </w:r>
    </w:p>
    <w:p w:rsidR="009D5F5D" w:rsidRDefault="009D5F5D">
      <w:pPr>
        <w:pStyle w:val="ConsPlusNonformat"/>
        <w:jc w:val="both"/>
      </w:pPr>
      <w:r>
        <w:t xml:space="preserve">    </w:t>
      </w:r>
      <w:proofErr w:type="gramStart"/>
      <w:r>
        <w:t>Согласие  может</w:t>
      </w:r>
      <w:proofErr w:type="gramEnd"/>
      <w:r>
        <w:t xml:space="preserve">  быть  отозвано  мной   путем  составления  заявления в</w:t>
      </w:r>
    </w:p>
    <w:p w:rsidR="009D5F5D" w:rsidRDefault="009D5F5D">
      <w:pPr>
        <w:pStyle w:val="ConsPlusNonformat"/>
        <w:jc w:val="both"/>
      </w:pPr>
      <w:r>
        <w:lastRenderedPageBreak/>
        <w:t>письменной форме и подачи Заявителю.</w:t>
      </w:r>
    </w:p>
    <w:p w:rsidR="009D5F5D" w:rsidRDefault="009D5F5D">
      <w:pPr>
        <w:pStyle w:val="ConsPlusNonformat"/>
        <w:jc w:val="both"/>
      </w:pPr>
    </w:p>
    <w:p w:rsidR="009D5F5D" w:rsidRDefault="009D5F5D">
      <w:pPr>
        <w:pStyle w:val="ConsPlusNonformat"/>
        <w:jc w:val="both"/>
      </w:pPr>
      <w:r>
        <w:t>"___" ____________ 20___ г.</w:t>
      </w:r>
    </w:p>
    <w:p w:rsidR="009D5F5D" w:rsidRDefault="009D5F5D">
      <w:pPr>
        <w:pStyle w:val="ConsPlusNonformat"/>
        <w:jc w:val="both"/>
      </w:pPr>
    </w:p>
    <w:p w:rsidR="009D5F5D" w:rsidRDefault="009D5F5D">
      <w:pPr>
        <w:pStyle w:val="ConsPlusNonformat"/>
        <w:jc w:val="both"/>
      </w:pPr>
      <w:r>
        <w:t>_______________/____________________________/</w:t>
      </w:r>
    </w:p>
    <w:p w:rsidR="009D5F5D" w:rsidRDefault="009D5F5D">
      <w:pPr>
        <w:pStyle w:val="ConsPlusNonformat"/>
        <w:jc w:val="both"/>
      </w:pPr>
      <w:r>
        <w:t xml:space="preserve">    Подпись                Ф.И.О.</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4</w:t>
      </w:r>
    </w:p>
    <w:p w:rsidR="009D5F5D" w:rsidRDefault="009D5F5D">
      <w:pPr>
        <w:pStyle w:val="ConsPlusNormal"/>
        <w:jc w:val="right"/>
      </w:pPr>
      <w:r>
        <w:t>к Порядку</w:t>
      </w:r>
    </w:p>
    <w:p w:rsidR="009D5F5D" w:rsidRDefault="009D5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right"/>
            </w:pPr>
            <w:r>
              <w:rPr>
                <w:color w:val="392C69"/>
              </w:rPr>
              <w:t>Список изменяющих документов</w:t>
            </w:r>
          </w:p>
          <w:p w:rsidR="009D5F5D" w:rsidRDefault="009D5F5D">
            <w:pPr>
              <w:pStyle w:val="ConsPlusNormal"/>
              <w:jc w:val="right"/>
            </w:pPr>
            <w:r>
              <w:rPr>
                <w:color w:val="392C69"/>
              </w:rPr>
              <w:t xml:space="preserve">(в ред. </w:t>
            </w:r>
            <w:hyperlink r:id="rId38" w:history="1">
              <w:r>
                <w:rPr>
                  <w:color w:val="0000FF"/>
                </w:rPr>
                <w:t>постановления</w:t>
              </w:r>
            </w:hyperlink>
            <w:r>
              <w:rPr>
                <w:color w:val="392C69"/>
              </w:rPr>
              <w:t xml:space="preserve"> Правительства Мурманской области</w:t>
            </w:r>
          </w:p>
          <w:p w:rsidR="009D5F5D" w:rsidRDefault="009D5F5D">
            <w:pPr>
              <w:pStyle w:val="ConsPlusNormal"/>
              <w:jc w:val="right"/>
            </w:pPr>
            <w:r>
              <w:rPr>
                <w:color w:val="392C69"/>
              </w:rPr>
              <w:t>от 16.03.2022 N 176-ПП)</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jc w:val="both"/>
      </w:pPr>
    </w:p>
    <w:p w:rsidR="009D5F5D" w:rsidRDefault="009D5F5D">
      <w:pPr>
        <w:pStyle w:val="ConsPlusNonformat"/>
        <w:jc w:val="both"/>
      </w:pPr>
      <w:r>
        <w:t xml:space="preserve">                                                              Директору НМК</w:t>
      </w:r>
    </w:p>
    <w:p w:rsidR="009D5F5D" w:rsidRDefault="009D5F5D">
      <w:pPr>
        <w:pStyle w:val="ConsPlusNonformat"/>
        <w:jc w:val="both"/>
      </w:pPr>
      <w:r>
        <w:t xml:space="preserve">                                                      "ФОРМАП" Дочкину А.В.</w:t>
      </w:r>
    </w:p>
    <w:p w:rsidR="009D5F5D" w:rsidRDefault="009D5F5D">
      <w:pPr>
        <w:pStyle w:val="ConsPlusNonformat"/>
        <w:jc w:val="both"/>
      </w:pPr>
      <w:r>
        <w:t xml:space="preserve">                           Адрес: 183031, г. Мурманск, ул. </w:t>
      </w:r>
      <w:proofErr w:type="spellStart"/>
      <w:r>
        <w:t>Подстаницкого</w:t>
      </w:r>
      <w:proofErr w:type="spellEnd"/>
      <w:r>
        <w:t>, 1</w:t>
      </w:r>
    </w:p>
    <w:p w:rsidR="009D5F5D" w:rsidRDefault="009D5F5D">
      <w:pPr>
        <w:pStyle w:val="ConsPlusNonformat"/>
        <w:jc w:val="both"/>
      </w:pPr>
      <w:r>
        <w:t xml:space="preserve">                                               ИНН/КПП 5100000331/519001001</w:t>
      </w:r>
    </w:p>
    <w:p w:rsidR="009D5F5D" w:rsidRDefault="009D5F5D">
      <w:pPr>
        <w:pStyle w:val="ConsPlusNonformat"/>
        <w:jc w:val="both"/>
      </w:pPr>
    </w:p>
    <w:p w:rsidR="009D5F5D" w:rsidRDefault="009D5F5D">
      <w:pPr>
        <w:pStyle w:val="ConsPlusNonformat"/>
        <w:jc w:val="both"/>
      </w:pPr>
      <w:bookmarkStart w:id="28" w:name="P1184"/>
      <w:bookmarkEnd w:id="28"/>
      <w:r>
        <w:t xml:space="preserve">                                 СОГЛАСИЕ</w:t>
      </w:r>
    </w:p>
    <w:p w:rsidR="009D5F5D" w:rsidRDefault="009D5F5D">
      <w:pPr>
        <w:pStyle w:val="ConsPlusNonformat"/>
        <w:jc w:val="both"/>
      </w:pPr>
      <w:r>
        <w:t xml:space="preserve">                     НА ОБРАБОТКУ ПЕРСОНАЛЬНЫХ ДАННЫХ</w:t>
      </w:r>
    </w:p>
    <w:p w:rsidR="009D5F5D" w:rsidRDefault="009D5F5D">
      <w:pPr>
        <w:pStyle w:val="ConsPlusNonformat"/>
        <w:jc w:val="both"/>
      </w:pPr>
    </w:p>
    <w:p w:rsidR="009D5F5D" w:rsidRDefault="009D5F5D">
      <w:pPr>
        <w:pStyle w:val="ConsPlusNonformat"/>
        <w:jc w:val="both"/>
      </w:pPr>
      <w:r>
        <w:t xml:space="preserve">    N __________                                "___" ____________ 20___ г.</w:t>
      </w:r>
    </w:p>
    <w:p w:rsidR="009D5F5D" w:rsidRDefault="009D5F5D">
      <w:pPr>
        <w:pStyle w:val="ConsPlusNonformat"/>
        <w:jc w:val="both"/>
      </w:pPr>
    </w:p>
    <w:p w:rsidR="009D5F5D" w:rsidRDefault="009D5F5D">
      <w:pPr>
        <w:pStyle w:val="ConsPlusNonformat"/>
        <w:jc w:val="both"/>
      </w:pPr>
      <w:r>
        <w:t xml:space="preserve">    Я, ___________________________________________________________________,</w:t>
      </w:r>
    </w:p>
    <w:p w:rsidR="009D5F5D" w:rsidRDefault="009D5F5D">
      <w:pPr>
        <w:pStyle w:val="ConsPlusNonformat"/>
        <w:jc w:val="both"/>
      </w:pPr>
      <w:r>
        <w:t xml:space="preserve">               фамилия, имя, отчество субъекта персональных данных</w:t>
      </w:r>
    </w:p>
    <w:p w:rsidR="009D5F5D" w:rsidRDefault="009D5F5D">
      <w:pPr>
        <w:pStyle w:val="ConsPlusNonformat"/>
        <w:jc w:val="both"/>
      </w:pPr>
      <w:r>
        <w:t>паспорт серия _____________, N _________________________, когда и кем выдан</w:t>
      </w:r>
    </w:p>
    <w:p w:rsidR="009D5F5D" w:rsidRDefault="009D5F5D">
      <w:pPr>
        <w:pStyle w:val="ConsPlusNonformat"/>
        <w:jc w:val="both"/>
      </w:pPr>
      <w:r>
        <w:t>__________________________________________________________________________,</w:t>
      </w:r>
    </w:p>
    <w:p w:rsidR="009D5F5D" w:rsidRDefault="009D5F5D">
      <w:pPr>
        <w:pStyle w:val="ConsPlusNonformat"/>
        <w:jc w:val="both"/>
      </w:pPr>
      <w:r>
        <w:t>зарегистрированный(</w:t>
      </w:r>
      <w:proofErr w:type="spellStart"/>
      <w:proofErr w:type="gramStart"/>
      <w:r>
        <w:t>ая</w:t>
      </w:r>
      <w:proofErr w:type="spellEnd"/>
      <w:r>
        <w:t xml:space="preserve">)   </w:t>
      </w:r>
      <w:proofErr w:type="gramEnd"/>
      <w:r>
        <w:t xml:space="preserve">                   по                      адресу:</w:t>
      </w:r>
    </w:p>
    <w:p w:rsidR="009D5F5D" w:rsidRDefault="009D5F5D">
      <w:pPr>
        <w:pStyle w:val="ConsPlusNonformat"/>
        <w:jc w:val="both"/>
      </w:pPr>
      <w:r>
        <w:t>___________________________________________________________________________</w:t>
      </w:r>
    </w:p>
    <w:p w:rsidR="009D5F5D" w:rsidRDefault="009D5F5D">
      <w:pPr>
        <w:pStyle w:val="ConsPlusNonformat"/>
        <w:jc w:val="both"/>
      </w:pPr>
      <w:r>
        <w:t>именуемый(</w:t>
      </w:r>
      <w:proofErr w:type="spellStart"/>
      <w:proofErr w:type="gramStart"/>
      <w:r>
        <w:t>ая</w:t>
      </w:r>
      <w:proofErr w:type="spellEnd"/>
      <w:r>
        <w:t xml:space="preserve">)   </w:t>
      </w:r>
      <w:proofErr w:type="gramEnd"/>
      <w:r>
        <w:t>далее   "Субъект  персональных  данных",  выражаю  согласие</w:t>
      </w:r>
    </w:p>
    <w:p w:rsidR="009D5F5D" w:rsidRDefault="009D5F5D">
      <w:pPr>
        <w:pStyle w:val="ConsPlusNonformat"/>
        <w:jc w:val="both"/>
      </w:pPr>
      <w:proofErr w:type="gramStart"/>
      <w:r>
        <w:t xml:space="preserve">некоммерческой  </w:t>
      </w:r>
      <w:proofErr w:type="spellStart"/>
      <w:r>
        <w:t>микрокредитной</w:t>
      </w:r>
      <w:proofErr w:type="spellEnd"/>
      <w:proofErr w:type="gramEnd"/>
      <w:r>
        <w:t xml:space="preserve">  компании  "Фонд  развития малого и среднего</w:t>
      </w:r>
    </w:p>
    <w:p w:rsidR="009D5F5D" w:rsidRDefault="009D5F5D">
      <w:pPr>
        <w:pStyle w:val="ConsPlusNonformat"/>
        <w:jc w:val="both"/>
      </w:pPr>
      <w:proofErr w:type="gramStart"/>
      <w:r>
        <w:t>предпринимательства  Мурманской</w:t>
      </w:r>
      <w:proofErr w:type="gramEnd"/>
      <w:r>
        <w:t xml:space="preserve">   области"  (НМКК "ФОРМАП" (Фонд))  в  лице</w:t>
      </w:r>
    </w:p>
    <w:p w:rsidR="009D5F5D" w:rsidRDefault="009D5F5D">
      <w:pPr>
        <w:pStyle w:val="ConsPlusNonformat"/>
        <w:jc w:val="both"/>
      </w:pPr>
      <w:proofErr w:type="gramStart"/>
      <w:r>
        <w:t>ответственного  за</w:t>
      </w:r>
      <w:proofErr w:type="gramEnd"/>
      <w:r>
        <w:t xml:space="preserve">  обработку  персональных данных директора Дочкина Андрея</w:t>
      </w:r>
    </w:p>
    <w:p w:rsidR="009D5F5D" w:rsidRDefault="009D5F5D">
      <w:pPr>
        <w:pStyle w:val="ConsPlusNonformat"/>
        <w:jc w:val="both"/>
      </w:pPr>
      <w:proofErr w:type="gramStart"/>
      <w:r>
        <w:t>Викторовича,  действующего</w:t>
      </w:r>
      <w:proofErr w:type="gramEnd"/>
      <w:r>
        <w:t xml:space="preserve">  на  основании  Устава,  далее  - "Оператор", на</w:t>
      </w:r>
    </w:p>
    <w:p w:rsidR="009D5F5D" w:rsidRDefault="009D5F5D">
      <w:pPr>
        <w:pStyle w:val="ConsPlusNonformat"/>
        <w:jc w:val="both"/>
      </w:pPr>
      <w:proofErr w:type="gramStart"/>
      <w:r>
        <w:t>обработку  моих</w:t>
      </w:r>
      <w:proofErr w:type="gramEnd"/>
      <w:r>
        <w:t xml:space="preserve">  персональных  данных  с  целью моего участия в конкурсе на</w:t>
      </w:r>
    </w:p>
    <w:p w:rsidR="009D5F5D" w:rsidRDefault="009D5F5D">
      <w:pPr>
        <w:pStyle w:val="ConsPlusNonformat"/>
        <w:jc w:val="both"/>
      </w:pPr>
      <w:proofErr w:type="gramStart"/>
      <w:r>
        <w:t>получение  финансовой</w:t>
      </w:r>
      <w:proofErr w:type="gramEnd"/>
      <w:r>
        <w:t xml:space="preserve">  поддержки  и исполнения договоров, заключенных между</w:t>
      </w:r>
    </w:p>
    <w:p w:rsidR="009D5F5D" w:rsidRDefault="009D5F5D">
      <w:pPr>
        <w:pStyle w:val="ConsPlusNonformat"/>
        <w:jc w:val="both"/>
      </w:pPr>
      <w:proofErr w:type="gramStart"/>
      <w:r>
        <w:t>мною  и</w:t>
      </w:r>
      <w:proofErr w:type="gramEnd"/>
      <w:r>
        <w:t xml:space="preserve">  НМК  "ФОРМАП",  а также рассмотрения и обсуждения условий проектов</w:t>
      </w:r>
    </w:p>
    <w:p w:rsidR="009D5F5D" w:rsidRDefault="009D5F5D">
      <w:pPr>
        <w:pStyle w:val="ConsPlusNonformat"/>
        <w:jc w:val="both"/>
      </w:pPr>
      <w:proofErr w:type="gramStart"/>
      <w:r>
        <w:t>договоров,  включая</w:t>
      </w:r>
      <w:proofErr w:type="gramEnd"/>
      <w:r>
        <w:t xml:space="preserve">  ситуации,  когда  договоры между мною и НМК "ФОРМАП" в</w:t>
      </w:r>
    </w:p>
    <w:p w:rsidR="009D5F5D" w:rsidRDefault="009D5F5D">
      <w:pPr>
        <w:pStyle w:val="ConsPlusNonformat"/>
        <w:jc w:val="both"/>
      </w:pPr>
      <w:r>
        <w:t>результате не были заключены.</w:t>
      </w:r>
    </w:p>
    <w:p w:rsidR="009D5F5D" w:rsidRDefault="009D5F5D">
      <w:pPr>
        <w:pStyle w:val="ConsPlusNonformat"/>
        <w:jc w:val="both"/>
      </w:pPr>
      <w:r>
        <w:t xml:space="preserve">    Перечень персональных данных, на обработку которых дается согласие:</w:t>
      </w:r>
    </w:p>
    <w:p w:rsidR="009D5F5D" w:rsidRDefault="009D5F5D">
      <w:pPr>
        <w:pStyle w:val="ConsPlusNonformat"/>
        <w:jc w:val="both"/>
      </w:pPr>
      <w:r>
        <w:t xml:space="preserve">-  </w:t>
      </w:r>
      <w:proofErr w:type="gramStart"/>
      <w:r>
        <w:t>сведения,  содержащиеся</w:t>
      </w:r>
      <w:proofErr w:type="gramEnd"/>
      <w:r>
        <w:t xml:space="preserve">  в  основном  документе, удостоверяющем личность</w:t>
      </w:r>
    </w:p>
    <w:p w:rsidR="009D5F5D" w:rsidRDefault="009D5F5D">
      <w:pPr>
        <w:pStyle w:val="ConsPlusNonformat"/>
        <w:jc w:val="both"/>
      </w:pPr>
      <w:proofErr w:type="gramStart"/>
      <w:r>
        <w:t>субъекта  (</w:t>
      </w:r>
      <w:proofErr w:type="gramEnd"/>
      <w:r>
        <w:t>фамилия, имя, отчество субъекта, паспортные данные, гражданство,</w:t>
      </w:r>
    </w:p>
    <w:p w:rsidR="009D5F5D" w:rsidRDefault="009D5F5D">
      <w:pPr>
        <w:pStyle w:val="ConsPlusNonformat"/>
        <w:jc w:val="both"/>
      </w:pPr>
      <w:r>
        <w:t>пол, дата и место рождения);</w:t>
      </w:r>
    </w:p>
    <w:p w:rsidR="009D5F5D" w:rsidRDefault="009D5F5D">
      <w:pPr>
        <w:pStyle w:val="ConsPlusNonformat"/>
        <w:jc w:val="both"/>
      </w:pPr>
      <w:r>
        <w:t>- сведения о месте жительства, регистрации субъекта;</w:t>
      </w:r>
    </w:p>
    <w:p w:rsidR="009D5F5D" w:rsidRDefault="009D5F5D">
      <w:pPr>
        <w:pStyle w:val="ConsPlusNonformat"/>
        <w:jc w:val="both"/>
      </w:pPr>
      <w:r>
        <w:t>- сведения об идентификационном номере налогоплательщика;</w:t>
      </w:r>
    </w:p>
    <w:p w:rsidR="009D5F5D" w:rsidRDefault="009D5F5D">
      <w:pPr>
        <w:pStyle w:val="ConsPlusNonformat"/>
        <w:jc w:val="both"/>
      </w:pPr>
      <w:r>
        <w:t>- основной государственный регистрационный номер;</w:t>
      </w:r>
    </w:p>
    <w:p w:rsidR="009D5F5D" w:rsidRDefault="009D5F5D">
      <w:pPr>
        <w:pStyle w:val="ConsPlusNonformat"/>
        <w:jc w:val="both"/>
      </w:pPr>
      <w:r>
        <w:t>- место официальной работы, профессия и занимаемая должность;</w:t>
      </w:r>
    </w:p>
    <w:p w:rsidR="009D5F5D" w:rsidRDefault="009D5F5D">
      <w:pPr>
        <w:pStyle w:val="ConsPlusNonformat"/>
        <w:jc w:val="both"/>
      </w:pPr>
      <w:r>
        <w:t>- контактная информация;</w:t>
      </w:r>
    </w:p>
    <w:p w:rsidR="009D5F5D" w:rsidRDefault="009D5F5D">
      <w:pPr>
        <w:pStyle w:val="ConsPlusNonformat"/>
        <w:jc w:val="both"/>
      </w:pPr>
      <w:r>
        <w:t>- расчетный счет;</w:t>
      </w:r>
    </w:p>
    <w:p w:rsidR="009D5F5D" w:rsidRDefault="009D5F5D">
      <w:pPr>
        <w:pStyle w:val="ConsPlusNonformat"/>
        <w:jc w:val="both"/>
      </w:pPr>
      <w:r>
        <w:t>- контактный электронный адрес;</w:t>
      </w:r>
    </w:p>
    <w:p w:rsidR="009D5F5D" w:rsidRDefault="009D5F5D">
      <w:pPr>
        <w:pStyle w:val="ConsPlusNonformat"/>
        <w:jc w:val="both"/>
      </w:pPr>
      <w:r>
        <w:t>- контактный телефон.</w:t>
      </w:r>
    </w:p>
    <w:p w:rsidR="009D5F5D" w:rsidRDefault="009D5F5D">
      <w:pPr>
        <w:pStyle w:val="ConsPlusNonformat"/>
        <w:jc w:val="both"/>
      </w:pPr>
      <w:r>
        <w:t xml:space="preserve">    </w:t>
      </w:r>
      <w:proofErr w:type="gramStart"/>
      <w:r>
        <w:t>Оператор  вправе</w:t>
      </w:r>
      <w:proofErr w:type="gramEnd"/>
      <w:r>
        <w:t xml:space="preserve">  осуществлять  следующие  действия  с  указанными выше</w:t>
      </w:r>
    </w:p>
    <w:p w:rsidR="009D5F5D" w:rsidRDefault="009D5F5D">
      <w:pPr>
        <w:pStyle w:val="ConsPlusNonformat"/>
        <w:jc w:val="both"/>
      </w:pPr>
      <w:r>
        <w:t>персональными данными как с использованием средств автоматизации, так и без</w:t>
      </w:r>
    </w:p>
    <w:p w:rsidR="009D5F5D" w:rsidRDefault="009D5F5D">
      <w:pPr>
        <w:pStyle w:val="ConsPlusNonformat"/>
        <w:jc w:val="both"/>
      </w:pPr>
      <w:proofErr w:type="gramStart"/>
      <w:r>
        <w:t>таковых:  сбор</w:t>
      </w:r>
      <w:proofErr w:type="gramEnd"/>
      <w:r>
        <w:t>,  запись,  систематизация,  накопление, хранение, уточнение,</w:t>
      </w:r>
    </w:p>
    <w:p w:rsidR="009D5F5D" w:rsidRDefault="009D5F5D">
      <w:pPr>
        <w:pStyle w:val="ConsPlusNonformat"/>
        <w:jc w:val="both"/>
      </w:pPr>
      <w:r>
        <w:t>извлечение, использование, распространение, удаление, уничтожение, передача</w:t>
      </w:r>
    </w:p>
    <w:p w:rsidR="009D5F5D" w:rsidRDefault="009D5F5D">
      <w:pPr>
        <w:pStyle w:val="ConsPlusNonformat"/>
        <w:jc w:val="both"/>
      </w:pPr>
      <w:r>
        <w:lastRenderedPageBreak/>
        <w:t>(предоставление, распространение, доступ).</w:t>
      </w:r>
    </w:p>
    <w:p w:rsidR="009D5F5D" w:rsidRDefault="009D5F5D">
      <w:pPr>
        <w:pStyle w:val="ConsPlusNonformat"/>
        <w:jc w:val="both"/>
      </w:pPr>
      <w:r>
        <w:t xml:space="preserve">    </w:t>
      </w:r>
      <w:proofErr w:type="gramStart"/>
      <w:r>
        <w:t>В  соответствии</w:t>
      </w:r>
      <w:proofErr w:type="gramEnd"/>
      <w:r>
        <w:t xml:space="preserve"> с </w:t>
      </w:r>
      <w:hyperlink r:id="rId39" w:history="1">
        <w:r>
          <w:rPr>
            <w:color w:val="0000FF"/>
          </w:rPr>
          <w:t>пунктом 4 статьи 14</w:t>
        </w:r>
      </w:hyperlink>
      <w:r>
        <w:t xml:space="preserve"> Федерального закона от 27.07.2006</w:t>
      </w:r>
    </w:p>
    <w:p w:rsidR="009D5F5D" w:rsidRDefault="009D5F5D">
      <w:pPr>
        <w:pStyle w:val="ConsPlusNonformat"/>
        <w:jc w:val="both"/>
      </w:pPr>
      <w:r>
        <w:t>N 152-ФЗ "О персональных данных" субъект персональных данных по письменному</w:t>
      </w:r>
    </w:p>
    <w:p w:rsidR="009D5F5D" w:rsidRDefault="009D5F5D">
      <w:pPr>
        <w:pStyle w:val="ConsPlusNonformat"/>
        <w:jc w:val="both"/>
      </w:pPr>
      <w:proofErr w:type="gramStart"/>
      <w:r>
        <w:t>запросу  имеет</w:t>
      </w:r>
      <w:proofErr w:type="gramEnd"/>
      <w:r>
        <w:t xml:space="preserve">  право  на  получение  информации,  касающейся обработки его</w:t>
      </w:r>
    </w:p>
    <w:p w:rsidR="009D5F5D" w:rsidRDefault="009D5F5D">
      <w:pPr>
        <w:pStyle w:val="ConsPlusNonformat"/>
        <w:jc w:val="both"/>
      </w:pPr>
      <w:r>
        <w:t>персональных данных.</w:t>
      </w:r>
    </w:p>
    <w:p w:rsidR="009D5F5D" w:rsidRDefault="009D5F5D">
      <w:pPr>
        <w:pStyle w:val="ConsPlusNonformat"/>
        <w:jc w:val="both"/>
      </w:pPr>
      <w:r>
        <w:t xml:space="preserve">    </w:t>
      </w:r>
      <w:proofErr w:type="gramStart"/>
      <w:r>
        <w:t>Настоящее  согласие</w:t>
      </w:r>
      <w:proofErr w:type="gramEnd"/>
      <w:r>
        <w:t xml:space="preserve">  действует  со  дня  его подписания и до достижения</w:t>
      </w:r>
    </w:p>
    <w:p w:rsidR="009D5F5D" w:rsidRDefault="009D5F5D">
      <w:pPr>
        <w:pStyle w:val="ConsPlusNonformat"/>
        <w:jc w:val="both"/>
      </w:pPr>
      <w:r>
        <w:t xml:space="preserve">целей   обработки   персональных   данных   либо   </w:t>
      </w:r>
      <w:proofErr w:type="gramStart"/>
      <w:r>
        <w:t>на  срок</w:t>
      </w:r>
      <w:proofErr w:type="gramEnd"/>
      <w:r>
        <w:t>,  установленный</w:t>
      </w:r>
    </w:p>
    <w:p w:rsidR="009D5F5D" w:rsidRDefault="009D5F5D">
      <w:pPr>
        <w:pStyle w:val="ConsPlusNonformat"/>
        <w:jc w:val="both"/>
      </w:pPr>
      <w:r>
        <w:t>законодательством, а также до его отзыва.</w:t>
      </w:r>
    </w:p>
    <w:p w:rsidR="009D5F5D" w:rsidRDefault="009D5F5D">
      <w:pPr>
        <w:pStyle w:val="ConsPlusNonformat"/>
        <w:jc w:val="both"/>
      </w:pPr>
      <w:r>
        <w:t xml:space="preserve">    </w:t>
      </w:r>
      <w:proofErr w:type="gramStart"/>
      <w:r>
        <w:t>Согласие  может</w:t>
      </w:r>
      <w:proofErr w:type="gramEnd"/>
      <w:r>
        <w:t xml:space="preserve">  быть  отозвано  мной  путем  составления  заявления  в</w:t>
      </w:r>
    </w:p>
    <w:p w:rsidR="009D5F5D" w:rsidRDefault="009D5F5D">
      <w:pPr>
        <w:pStyle w:val="ConsPlusNonformat"/>
        <w:jc w:val="both"/>
      </w:pPr>
      <w:r>
        <w:t>письменной форме и подачи Оператору.</w:t>
      </w:r>
    </w:p>
    <w:p w:rsidR="009D5F5D" w:rsidRDefault="009D5F5D">
      <w:pPr>
        <w:pStyle w:val="ConsPlusNonformat"/>
        <w:jc w:val="both"/>
      </w:pPr>
    </w:p>
    <w:p w:rsidR="009D5F5D" w:rsidRDefault="009D5F5D">
      <w:pPr>
        <w:pStyle w:val="ConsPlusNonformat"/>
        <w:jc w:val="both"/>
      </w:pPr>
      <w:r>
        <w:t>"___" ____________ 20___ г.</w:t>
      </w:r>
    </w:p>
    <w:p w:rsidR="009D5F5D" w:rsidRDefault="009D5F5D">
      <w:pPr>
        <w:pStyle w:val="ConsPlusNonformat"/>
        <w:jc w:val="both"/>
      </w:pPr>
    </w:p>
    <w:p w:rsidR="009D5F5D" w:rsidRDefault="009D5F5D">
      <w:pPr>
        <w:pStyle w:val="ConsPlusNonformat"/>
        <w:jc w:val="both"/>
      </w:pPr>
      <w:r>
        <w:t>_____________/____________________________/</w:t>
      </w:r>
    </w:p>
    <w:p w:rsidR="009D5F5D" w:rsidRDefault="009D5F5D">
      <w:pPr>
        <w:pStyle w:val="ConsPlusNonformat"/>
        <w:jc w:val="both"/>
      </w:pPr>
      <w:r>
        <w:t xml:space="preserve">   Подпись               Ф.И.О.</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5</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r>
        <w:t>ЕЖЕКВАРТАЛЬНЫЙ ОТЧЕТ</w:t>
      </w:r>
    </w:p>
    <w:p w:rsidR="009D5F5D" w:rsidRDefault="009D5F5D">
      <w:pPr>
        <w:pStyle w:val="ConsPlusNormal"/>
        <w:jc w:val="center"/>
      </w:pPr>
      <w:r>
        <w:t>О ДОСТИЖЕНИИ ПОКАЗАТЕЛЕЙ ПОЛУЧАТЕЛЯ СУБСИДИИ</w:t>
      </w:r>
    </w:p>
    <w:p w:rsidR="009D5F5D" w:rsidRDefault="009D5F5D">
      <w:pPr>
        <w:pStyle w:val="ConsPlusNormal"/>
        <w:jc w:val="both"/>
      </w:pPr>
    </w:p>
    <w:p w:rsidR="009D5F5D" w:rsidRDefault="009D5F5D">
      <w:pPr>
        <w:pStyle w:val="ConsPlusNormal"/>
        <w:jc w:val="center"/>
      </w:pPr>
      <w:r>
        <w:t xml:space="preserve">Утратил силу. - </w:t>
      </w:r>
      <w:hyperlink r:id="rId40" w:history="1">
        <w:r>
          <w:rPr>
            <w:color w:val="0000FF"/>
          </w:rPr>
          <w:t>Постановление</w:t>
        </w:r>
      </w:hyperlink>
      <w:r>
        <w:t xml:space="preserve"> Правительства Мурманской</w:t>
      </w:r>
    </w:p>
    <w:p w:rsidR="009D5F5D" w:rsidRDefault="009D5F5D">
      <w:pPr>
        <w:pStyle w:val="ConsPlusNormal"/>
        <w:jc w:val="center"/>
      </w:pPr>
      <w:r>
        <w:t>области от 16.03.2022 N 176-ПП.</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6</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Title"/>
        <w:jc w:val="center"/>
      </w:pPr>
      <w:bookmarkStart w:id="29" w:name="P1257"/>
      <w:bookmarkEnd w:id="29"/>
      <w:r>
        <w:t>КРИТЕРИИ</w:t>
      </w:r>
    </w:p>
    <w:p w:rsidR="009D5F5D" w:rsidRDefault="009D5F5D">
      <w:pPr>
        <w:pStyle w:val="ConsPlusTitle"/>
        <w:jc w:val="center"/>
      </w:pPr>
      <w:r>
        <w:t>КОНКУРСНОГО ОТБОРА ЗАЯВОК</w:t>
      </w:r>
    </w:p>
    <w:p w:rsidR="009D5F5D" w:rsidRDefault="009D5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1701"/>
        <w:gridCol w:w="1531"/>
      </w:tblGrid>
      <w:tr w:rsidR="009D5F5D">
        <w:tc>
          <w:tcPr>
            <w:tcW w:w="567" w:type="dxa"/>
            <w:vAlign w:val="center"/>
          </w:tcPr>
          <w:p w:rsidR="009D5F5D" w:rsidRDefault="009D5F5D">
            <w:pPr>
              <w:pStyle w:val="ConsPlusNormal"/>
              <w:jc w:val="center"/>
            </w:pPr>
            <w:r>
              <w:t>N п/п</w:t>
            </w:r>
          </w:p>
        </w:tc>
        <w:tc>
          <w:tcPr>
            <w:tcW w:w="5272" w:type="dxa"/>
            <w:vAlign w:val="center"/>
          </w:tcPr>
          <w:p w:rsidR="009D5F5D" w:rsidRDefault="009D5F5D">
            <w:pPr>
              <w:pStyle w:val="ConsPlusNormal"/>
              <w:jc w:val="center"/>
            </w:pPr>
            <w:r>
              <w:t>Наименование показателя</w:t>
            </w:r>
          </w:p>
        </w:tc>
        <w:tc>
          <w:tcPr>
            <w:tcW w:w="1701" w:type="dxa"/>
            <w:vAlign w:val="center"/>
          </w:tcPr>
          <w:p w:rsidR="009D5F5D" w:rsidRDefault="009D5F5D">
            <w:pPr>
              <w:pStyle w:val="ConsPlusNormal"/>
              <w:jc w:val="center"/>
            </w:pPr>
            <w:r>
              <w:t>Диапазон значений</w:t>
            </w:r>
          </w:p>
        </w:tc>
        <w:tc>
          <w:tcPr>
            <w:tcW w:w="1531" w:type="dxa"/>
            <w:vAlign w:val="center"/>
          </w:tcPr>
          <w:p w:rsidR="009D5F5D" w:rsidRDefault="009D5F5D">
            <w:pPr>
              <w:pStyle w:val="ConsPlusNormal"/>
              <w:jc w:val="center"/>
            </w:pPr>
            <w:r>
              <w:t>Количество баллов</w:t>
            </w:r>
          </w:p>
        </w:tc>
      </w:tr>
      <w:tr w:rsidR="009D5F5D">
        <w:tc>
          <w:tcPr>
            <w:tcW w:w="567" w:type="dxa"/>
            <w:vMerge w:val="restart"/>
          </w:tcPr>
          <w:p w:rsidR="009D5F5D" w:rsidRDefault="009D5F5D">
            <w:pPr>
              <w:pStyle w:val="ConsPlusNormal"/>
              <w:jc w:val="center"/>
            </w:pPr>
            <w:r>
              <w:t>1</w:t>
            </w:r>
          </w:p>
        </w:tc>
        <w:tc>
          <w:tcPr>
            <w:tcW w:w="5272" w:type="dxa"/>
            <w:vMerge w:val="restart"/>
          </w:tcPr>
          <w:p w:rsidR="009D5F5D" w:rsidRDefault="009D5F5D">
            <w:pPr>
              <w:pStyle w:val="ConsPlusNormal"/>
            </w:pPr>
            <w:r>
              <w:t>Количество трудоустроенных инвалидов; одиноких и (или) многодетных родителей, воспитывающих несовершеннолетних детей-инвалидов, а также лиц, освобожденных из мест лишения свободы в течение 2 (двух) лет, предшествующих дате проведения конкурсного отбора, за предыдущий год</w:t>
            </w:r>
          </w:p>
        </w:tc>
        <w:tc>
          <w:tcPr>
            <w:tcW w:w="1701" w:type="dxa"/>
          </w:tcPr>
          <w:p w:rsidR="009D5F5D" w:rsidRDefault="009D5F5D">
            <w:pPr>
              <w:pStyle w:val="ConsPlusNormal"/>
            </w:pPr>
            <w:r>
              <w:t>менее или равно 10 чел.</w:t>
            </w:r>
          </w:p>
        </w:tc>
        <w:tc>
          <w:tcPr>
            <w:tcW w:w="1531" w:type="dxa"/>
          </w:tcPr>
          <w:p w:rsidR="009D5F5D" w:rsidRDefault="009D5F5D">
            <w:pPr>
              <w:pStyle w:val="ConsPlusNormal"/>
            </w:pPr>
            <w:r>
              <w:t>20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от 11 до 15 чел.</w:t>
            </w:r>
          </w:p>
        </w:tc>
        <w:tc>
          <w:tcPr>
            <w:tcW w:w="1531" w:type="dxa"/>
          </w:tcPr>
          <w:p w:rsidR="009D5F5D" w:rsidRDefault="009D5F5D">
            <w:pPr>
              <w:pStyle w:val="ConsPlusNormal"/>
            </w:pPr>
            <w:r>
              <w:t>30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от 30 чел. и более</w:t>
            </w:r>
          </w:p>
        </w:tc>
        <w:tc>
          <w:tcPr>
            <w:tcW w:w="1531" w:type="dxa"/>
          </w:tcPr>
          <w:p w:rsidR="009D5F5D" w:rsidRDefault="009D5F5D">
            <w:pPr>
              <w:pStyle w:val="ConsPlusNormal"/>
            </w:pPr>
            <w:r>
              <w:t>40 баллов</w:t>
            </w:r>
          </w:p>
        </w:tc>
      </w:tr>
      <w:tr w:rsidR="009D5F5D">
        <w:tc>
          <w:tcPr>
            <w:tcW w:w="567" w:type="dxa"/>
            <w:vMerge w:val="restart"/>
          </w:tcPr>
          <w:p w:rsidR="009D5F5D" w:rsidRDefault="009D5F5D">
            <w:pPr>
              <w:pStyle w:val="ConsPlusNormal"/>
              <w:jc w:val="center"/>
            </w:pPr>
            <w:r>
              <w:t>2</w:t>
            </w:r>
          </w:p>
        </w:tc>
        <w:tc>
          <w:tcPr>
            <w:tcW w:w="5272" w:type="dxa"/>
            <w:vMerge w:val="restart"/>
          </w:tcPr>
          <w:p w:rsidR="009D5F5D" w:rsidRDefault="009D5F5D">
            <w:pPr>
              <w:pStyle w:val="ConsPlusNormal"/>
            </w:pPr>
            <w:r>
              <w:t>Количество трудоустроенных женщин, имеющих детей в возрасте до 3 (трех) лет; сирот в возрасте до 21 года, выпускников детских домов в возрасте до 21 года</w:t>
            </w:r>
          </w:p>
        </w:tc>
        <w:tc>
          <w:tcPr>
            <w:tcW w:w="1701" w:type="dxa"/>
          </w:tcPr>
          <w:p w:rsidR="009D5F5D" w:rsidRDefault="009D5F5D">
            <w:pPr>
              <w:pStyle w:val="ConsPlusNormal"/>
            </w:pPr>
            <w:r>
              <w:t>от 3 до 5 чел.</w:t>
            </w:r>
          </w:p>
        </w:tc>
        <w:tc>
          <w:tcPr>
            <w:tcW w:w="1531" w:type="dxa"/>
          </w:tcPr>
          <w:p w:rsidR="009D5F5D" w:rsidRDefault="009D5F5D">
            <w:pPr>
              <w:pStyle w:val="ConsPlusNormal"/>
            </w:pPr>
            <w:r>
              <w:t>10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от 6 до 9 чел.</w:t>
            </w:r>
          </w:p>
        </w:tc>
        <w:tc>
          <w:tcPr>
            <w:tcW w:w="1531" w:type="dxa"/>
          </w:tcPr>
          <w:p w:rsidR="009D5F5D" w:rsidRDefault="009D5F5D">
            <w:pPr>
              <w:pStyle w:val="ConsPlusNormal"/>
            </w:pPr>
            <w:r>
              <w:t>20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от 10 чел. и более</w:t>
            </w:r>
          </w:p>
        </w:tc>
        <w:tc>
          <w:tcPr>
            <w:tcW w:w="1531" w:type="dxa"/>
          </w:tcPr>
          <w:p w:rsidR="009D5F5D" w:rsidRDefault="009D5F5D">
            <w:pPr>
              <w:pStyle w:val="ConsPlusNormal"/>
            </w:pPr>
            <w:r>
              <w:t>30 баллов</w:t>
            </w:r>
          </w:p>
        </w:tc>
      </w:tr>
      <w:tr w:rsidR="009D5F5D">
        <w:tc>
          <w:tcPr>
            <w:tcW w:w="567" w:type="dxa"/>
            <w:vMerge w:val="restart"/>
          </w:tcPr>
          <w:p w:rsidR="009D5F5D" w:rsidRDefault="009D5F5D">
            <w:pPr>
              <w:pStyle w:val="ConsPlusNormal"/>
              <w:jc w:val="center"/>
            </w:pPr>
            <w:r>
              <w:lastRenderedPageBreak/>
              <w:t>3</w:t>
            </w:r>
          </w:p>
        </w:tc>
        <w:tc>
          <w:tcPr>
            <w:tcW w:w="5272" w:type="dxa"/>
            <w:vMerge w:val="restart"/>
          </w:tcPr>
          <w:p w:rsidR="009D5F5D" w:rsidRDefault="009D5F5D">
            <w:pPr>
              <w:pStyle w:val="ConsPlusNormal"/>
            </w:pPr>
            <w:r>
              <w:t xml:space="preserve">Количество пенсионеров и инвалидов, получивших в предыдущем календарном году (или за 6 месяцев) социально-бытовые или социально-медицинские услуги, указанные в </w:t>
            </w:r>
            <w:hyperlink w:anchor="P743" w:history="1">
              <w:r>
                <w:rPr>
                  <w:color w:val="0000FF"/>
                </w:rPr>
                <w:t>подпункте "б" пункта 2.2</w:t>
              </w:r>
            </w:hyperlink>
            <w:r>
              <w:t xml:space="preserve"> настоящего Порядка</w:t>
            </w:r>
          </w:p>
        </w:tc>
        <w:tc>
          <w:tcPr>
            <w:tcW w:w="1701" w:type="dxa"/>
          </w:tcPr>
          <w:p w:rsidR="009D5F5D" w:rsidRDefault="009D5F5D">
            <w:pPr>
              <w:pStyle w:val="ConsPlusNormal"/>
            </w:pPr>
            <w:r>
              <w:t>менее или равно 20 чел.</w:t>
            </w:r>
          </w:p>
        </w:tc>
        <w:tc>
          <w:tcPr>
            <w:tcW w:w="1531" w:type="dxa"/>
          </w:tcPr>
          <w:p w:rsidR="009D5F5D" w:rsidRDefault="009D5F5D">
            <w:pPr>
              <w:pStyle w:val="ConsPlusNormal"/>
            </w:pPr>
            <w:r>
              <w:t>3 балла</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от 21 до 35 чел.</w:t>
            </w:r>
          </w:p>
        </w:tc>
        <w:tc>
          <w:tcPr>
            <w:tcW w:w="1531" w:type="dxa"/>
          </w:tcPr>
          <w:p w:rsidR="009D5F5D" w:rsidRDefault="009D5F5D">
            <w:pPr>
              <w:pStyle w:val="ConsPlusNormal"/>
            </w:pPr>
            <w:r>
              <w:t>5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от 36 чел. и более</w:t>
            </w:r>
          </w:p>
        </w:tc>
        <w:tc>
          <w:tcPr>
            <w:tcW w:w="1531" w:type="dxa"/>
          </w:tcPr>
          <w:p w:rsidR="009D5F5D" w:rsidRDefault="009D5F5D">
            <w:pPr>
              <w:pStyle w:val="ConsPlusNormal"/>
            </w:pPr>
            <w:r>
              <w:t>7 баллов</w:t>
            </w:r>
          </w:p>
        </w:tc>
      </w:tr>
      <w:tr w:rsidR="009D5F5D">
        <w:tc>
          <w:tcPr>
            <w:tcW w:w="567" w:type="dxa"/>
            <w:vMerge/>
          </w:tcPr>
          <w:p w:rsidR="009D5F5D" w:rsidRDefault="009D5F5D">
            <w:pPr>
              <w:spacing w:after="1" w:line="0" w:lineRule="atLeast"/>
            </w:pPr>
          </w:p>
        </w:tc>
        <w:tc>
          <w:tcPr>
            <w:tcW w:w="5272" w:type="dxa"/>
            <w:vMerge w:val="restart"/>
          </w:tcPr>
          <w:p w:rsidR="009D5F5D" w:rsidRDefault="009D5F5D">
            <w:pPr>
              <w:pStyle w:val="ConsPlusNormal"/>
            </w:pPr>
            <w:r>
              <w:t xml:space="preserve">Количество инвалидов и детей-сирот, получивших в предыдущем календарном году (или за предыдущие 6 месяцев) услуги, указанные в </w:t>
            </w:r>
            <w:hyperlink w:anchor="P749" w:history="1">
              <w:r>
                <w:rPr>
                  <w:color w:val="0000FF"/>
                </w:rPr>
                <w:t>подпункте "в" пункта 2.2</w:t>
              </w:r>
            </w:hyperlink>
            <w:r>
              <w:t xml:space="preserve"> настоящего Порядка</w:t>
            </w:r>
          </w:p>
        </w:tc>
        <w:tc>
          <w:tcPr>
            <w:tcW w:w="1701" w:type="dxa"/>
            <w:vAlign w:val="center"/>
          </w:tcPr>
          <w:p w:rsidR="009D5F5D" w:rsidRDefault="009D5F5D">
            <w:pPr>
              <w:pStyle w:val="ConsPlusNormal"/>
            </w:pPr>
            <w:r>
              <w:t>менее или равно 3 чел.</w:t>
            </w:r>
          </w:p>
        </w:tc>
        <w:tc>
          <w:tcPr>
            <w:tcW w:w="1531" w:type="dxa"/>
            <w:vAlign w:val="center"/>
          </w:tcPr>
          <w:p w:rsidR="009D5F5D" w:rsidRDefault="009D5F5D">
            <w:pPr>
              <w:pStyle w:val="ConsPlusNormal"/>
            </w:pPr>
            <w:r>
              <w:t>3 балла</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vAlign w:val="center"/>
          </w:tcPr>
          <w:p w:rsidR="009D5F5D" w:rsidRDefault="009D5F5D">
            <w:pPr>
              <w:pStyle w:val="ConsPlusNormal"/>
            </w:pPr>
            <w:r>
              <w:t>от 4 до 7 чел.</w:t>
            </w:r>
          </w:p>
        </w:tc>
        <w:tc>
          <w:tcPr>
            <w:tcW w:w="1531" w:type="dxa"/>
            <w:vAlign w:val="center"/>
          </w:tcPr>
          <w:p w:rsidR="009D5F5D" w:rsidRDefault="009D5F5D">
            <w:pPr>
              <w:pStyle w:val="ConsPlusNormal"/>
            </w:pPr>
            <w:r>
              <w:t>5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vAlign w:val="center"/>
          </w:tcPr>
          <w:p w:rsidR="009D5F5D" w:rsidRDefault="009D5F5D">
            <w:pPr>
              <w:pStyle w:val="ConsPlusNormal"/>
            </w:pPr>
            <w:r>
              <w:t>от 8 чел. и более</w:t>
            </w:r>
          </w:p>
        </w:tc>
        <w:tc>
          <w:tcPr>
            <w:tcW w:w="1531" w:type="dxa"/>
            <w:vAlign w:val="center"/>
          </w:tcPr>
          <w:p w:rsidR="009D5F5D" w:rsidRDefault="009D5F5D">
            <w:pPr>
              <w:pStyle w:val="ConsPlusNormal"/>
            </w:pPr>
            <w:r>
              <w:t>7 баллов</w:t>
            </w:r>
          </w:p>
        </w:tc>
      </w:tr>
      <w:tr w:rsidR="009D5F5D">
        <w:tc>
          <w:tcPr>
            <w:tcW w:w="567" w:type="dxa"/>
            <w:vMerge w:val="restart"/>
          </w:tcPr>
          <w:p w:rsidR="009D5F5D" w:rsidRDefault="009D5F5D">
            <w:pPr>
              <w:pStyle w:val="ConsPlusNormal"/>
              <w:jc w:val="center"/>
            </w:pPr>
            <w:r>
              <w:t>4</w:t>
            </w:r>
          </w:p>
        </w:tc>
        <w:tc>
          <w:tcPr>
            <w:tcW w:w="5272" w:type="dxa"/>
            <w:vMerge w:val="restart"/>
          </w:tcPr>
          <w:p w:rsidR="009D5F5D" w:rsidRDefault="009D5F5D">
            <w:pPr>
              <w:pStyle w:val="ConsPlusNormal"/>
            </w:pPr>
            <w:r>
              <w:t>Количество произведенной и реализованной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за предыдущий календарный год</w:t>
            </w:r>
          </w:p>
        </w:tc>
        <w:tc>
          <w:tcPr>
            <w:tcW w:w="1701" w:type="dxa"/>
            <w:vAlign w:val="center"/>
          </w:tcPr>
          <w:p w:rsidR="009D5F5D" w:rsidRDefault="009D5F5D">
            <w:pPr>
              <w:pStyle w:val="ConsPlusNormal"/>
            </w:pPr>
            <w:r>
              <w:t>от 0 до 10 ед.</w:t>
            </w:r>
          </w:p>
        </w:tc>
        <w:tc>
          <w:tcPr>
            <w:tcW w:w="1531" w:type="dxa"/>
            <w:vAlign w:val="center"/>
          </w:tcPr>
          <w:p w:rsidR="009D5F5D" w:rsidRDefault="009D5F5D">
            <w:pPr>
              <w:pStyle w:val="ConsPlusNormal"/>
            </w:pPr>
            <w:r>
              <w:t>5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vAlign w:val="center"/>
          </w:tcPr>
          <w:p w:rsidR="009D5F5D" w:rsidRDefault="009D5F5D">
            <w:pPr>
              <w:pStyle w:val="ConsPlusNormal"/>
            </w:pPr>
            <w:r>
              <w:t>от 11 до 45 ед.</w:t>
            </w:r>
          </w:p>
        </w:tc>
        <w:tc>
          <w:tcPr>
            <w:tcW w:w="1531" w:type="dxa"/>
            <w:vAlign w:val="center"/>
          </w:tcPr>
          <w:p w:rsidR="009D5F5D" w:rsidRDefault="009D5F5D">
            <w:pPr>
              <w:pStyle w:val="ConsPlusNormal"/>
            </w:pPr>
            <w:r>
              <w:t>10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vAlign w:val="center"/>
          </w:tcPr>
          <w:p w:rsidR="009D5F5D" w:rsidRDefault="009D5F5D">
            <w:pPr>
              <w:pStyle w:val="ConsPlusNormal"/>
            </w:pPr>
            <w:r>
              <w:t>от 46 ед. и более</w:t>
            </w:r>
          </w:p>
        </w:tc>
        <w:tc>
          <w:tcPr>
            <w:tcW w:w="1531" w:type="dxa"/>
            <w:vAlign w:val="center"/>
          </w:tcPr>
          <w:p w:rsidR="009D5F5D" w:rsidRDefault="009D5F5D">
            <w:pPr>
              <w:pStyle w:val="ConsPlusNormal"/>
            </w:pPr>
            <w:r>
              <w:t>15 баллов</w:t>
            </w:r>
          </w:p>
        </w:tc>
      </w:tr>
      <w:tr w:rsidR="009D5F5D">
        <w:tc>
          <w:tcPr>
            <w:tcW w:w="567" w:type="dxa"/>
            <w:vMerge w:val="restart"/>
          </w:tcPr>
          <w:p w:rsidR="009D5F5D" w:rsidRDefault="009D5F5D">
            <w:pPr>
              <w:pStyle w:val="ConsPlusNormal"/>
              <w:jc w:val="center"/>
            </w:pPr>
            <w:r>
              <w:t>5</w:t>
            </w:r>
          </w:p>
        </w:tc>
        <w:tc>
          <w:tcPr>
            <w:tcW w:w="5272" w:type="dxa"/>
            <w:vMerge w:val="restart"/>
          </w:tcPr>
          <w:p w:rsidR="009D5F5D" w:rsidRDefault="009D5F5D">
            <w:pPr>
              <w:pStyle w:val="ConsPlusNormal"/>
            </w:pPr>
            <w:r>
              <w:t>Среднемесячная заработная плата не ниже минимального размера оплаты труда (далее - МРОТ), установленного на федеральном уровне и действующего на дату подачи заявки на получение субсидии, рублей</w:t>
            </w:r>
          </w:p>
        </w:tc>
        <w:tc>
          <w:tcPr>
            <w:tcW w:w="1701" w:type="dxa"/>
          </w:tcPr>
          <w:p w:rsidR="009D5F5D" w:rsidRDefault="009D5F5D">
            <w:pPr>
              <w:pStyle w:val="ConsPlusNormal"/>
            </w:pPr>
            <w:r>
              <w:t>не ниже МРОТ x 2,2</w:t>
            </w:r>
          </w:p>
        </w:tc>
        <w:tc>
          <w:tcPr>
            <w:tcW w:w="1531" w:type="dxa"/>
          </w:tcPr>
          <w:p w:rsidR="009D5F5D" w:rsidRDefault="009D5F5D">
            <w:pPr>
              <w:pStyle w:val="ConsPlusNormal"/>
            </w:pPr>
            <w:r>
              <w:t>5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не ниже МРОТ x 2,6</w:t>
            </w:r>
          </w:p>
        </w:tc>
        <w:tc>
          <w:tcPr>
            <w:tcW w:w="1531" w:type="dxa"/>
          </w:tcPr>
          <w:p w:rsidR="009D5F5D" w:rsidRDefault="009D5F5D">
            <w:pPr>
              <w:pStyle w:val="ConsPlusNormal"/>
            </w:pPr>
            <w:r>
              <w:t>10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не ниже МРОТ x 3,1</w:t>
            </w:r>
          </w:p>
        </w:tc>
        <w:tc>
          <w:tcPr>
            <w:tcW w:w="1531" w:type="dxa"/>
          </w:tcPr>
          <w:p w:rsidR="009D5F5D" w:rsidRDefault="009D5F5D">
            <w:pPr>
              <w:pStyle w:val="ConsPlusNormal"/>
            </w:pPr>
            <w:r>
              <w:t>15 баллов</w:t>
            </w: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7</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Title"/>
        <w:jc w:val="center"/>
      </w:pPr>
      <w:bookmarkStart w:id="30" w:name="P1319"/>
      <w:bookmarkEnd w:id="30"/>
      <w:r>
        <w:t>КРИТЕРИИ</w:t>
      </w:r>
    </w:p>
    <w:p w:rsidR="009D5F5D" w:rsidRDefault="009D5F5D">
      <w:pPr>
        <w:pStyle w:val="ConsPlusTitle"/>
        <w:jc w:val="center"/>
      </w:pPr>
      <w:r>
        <w:t>КОНКУРСНОГО ОТБОРА ЗАЯВОК</w:t>
      </w:r>
    </w:p>
    <w:p w:rsidR="009D5F5D" w:rsidRDefault="009D5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79"/>
        <w:gridCol w:w="3118"/>
        <w:gridCol w:w="907"/>
      </w:tblGrid>
      <w:tr w:rsidR="009D5F5D">
        <w:tc>
          <w:tcPr>
            <w:tcW w:w="567" w:type="dxa"/>
            <w:vAlign w:val="center"/>
          </w:tcPr>
          <w:p w:rsidR="009D5F5D" w:rsidRDefault="009D5F5D">
            <w:pPr>
              <w:pStyle w:val="ConsPlusNormal"/>
              <w:jc w:val="center"/>
            </w:pPr>
            <w:r>
              <w:t>N п/п</w:t>
            </w:r>
          </w:p>
        </w:tc>
        <w:tc>
          <w:tcPr>
            <w:tcW w:w="4479" w:type="dxa"/>
            <w:vAlign w:val="center"/>
          </w:tcPr>
          <w:p w:rsidR="009D5F5D" w:rsidRDefault="009D5F5D">
            <w:pPr>
              <w:pStyle w:val="ConsPlusNormal"/>
              <w:jc w:val="center"/>
            </w:pPr>
            <w:r>
              <w:t>Критерии</w:t>
            </w:r>
          </w:p>
        </w:tc>
        <w:tc>
          <w:tcPr>
            <w:tcW w:w="3118" w:type="dxa"/>
            <w:vAlign w:val="center"/>
          </w:tcPr>
          <w:p w:rsidR="009D5F5D" w:rsidRDefault="009D5F5D">
            <w:pPr>
              <w:pStyle w:val="ConsPlusNormal"/>
              <w:jc w:val="center"/>
            </w:pPr>
            <w:r>
              <w:t>Показатели</w:t>
            </w:r>
          </w:p>
        </w:tc>
        <w:tc>
          <w:tcPr>
            <w:tcW w:w="907" w:type="dxa"/>
            <w:vAlign w:val="center"/>
          </w:tcPr>
          <w:p w:rsidR="009D5F5D" w:rsidRDefault="009D5F5D">
            <w:pPr>
              <w:pStyle w:val="ConsPlusNormal"/>
              <w:jc w:val="center"/>
            </w:pPr>
            <w:r>
              <w:t>Баллы</w:t>
            </w:r>
          </w:p>
        </w:tc>
      </w:tr>
      <w:tr w:rsidR="009D5F5D">
        <w:tc>
          <w:tcPr>
            <w:tcW w:w="567" w:type="dxa"/>
            <w:vMerge w:val="restart"/>
            <w:vAlign w:val="center"/>
          </w:tcPr>
          <w:p w:rsidR="009D5F5D" w:rsidRDefault="009D5F5D">
            <w:pPr>
              <w:pStyle w:val="ConsPlusNormal"/>
              <w:jc w:val="center"/>
            </w:pPr>
            <w:r>
              <w:t>1</w:t>
            </w:r>
          </w:p>
        </w:tc>
        <w:tc>
          <w:tcPr>
            <w:tcW w:w="4479" w:type="dxa"/>
            <w:vMerge w:val="restart"/>
            <w:vAlign w:val="center"/>
          </w:tcPr>
          <w:p w:rsidR="009D5F5D" w:rsidRDefault="009D5F5D">
            <w:pPr>
              <w:pStyle w:val="ConsPlusNormal"/>
            </w:pPr>
            <w:r>
              <w:t>Сфера реализации предпринимательского проекта</w:t>
            </w:r>
          </w:p>
        </w:tc>
        <w:tc>
          <w:tcPr>
            <w:tcW w:w="3118" w:type="dxa"/>
            <w:vAlign w:val="center"/>
          </w:tcPr>
          <w:p w:rsidR="009D5F5D" w:rsidRDefault="009D5F5D">
            <w:pPr>
              <w:pStyle w:val="ConsPlusNormal"/>
              <w:jc w:val="center"/>
            </w:pPr>
            <w:r>
              <w:t>Производство</w:t>
            </w:r>
          </w:p>
        </w:tc>
        <w:tc>
          <w:tcPr>
            <w:tcW w:w="907" w:type="dxa"/>
            <w:vAlign w:val="center"/>
          </w:tcPr>
          <w:p w:rsidR="009D5F5D" w:rsidRDefault="009D5F5D">
            <w:pPr>
              <w:pStyle w:val="ConsPlusNormal"/>
              <w:jc w:val="center"/>
            </w:pPr>
            <w:r>
              <w:t>15</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Осуществление деятельности на площадках исправительных учреждений с привлечением труда осужденных</w:t>
            </w:r>
          </w:p>
        </w:tc>
        <w:tc>
          <w:tcPr>
            <w:tcW w:w="907" w:type="dxa"/>
            <w:vAlign w:val="center"/>
          </w:tcPr>
          <w:p w:rsidR="009D5F5D" w:rsidRDefault="009D5F5D">
            <w:pPr>
              <w:pStyle w:val="ConsPlusNormal"/>
              <w:jc w:val="center"/>
            </w:pPr>
            <w:r>
              <w:t>15</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Услуги</w:t>
            </w:r>
          </w:p>
        </w:tc>
        <w:tc>
          <w:tcPr>
            <w:tcW w:w="907" w:type="dxa"/>
            <w:vAlign w:val="center"/>
          </w:tcPr>
          <w:p w:rsidR="009D5F5D" w:rsidRDefault="009D5F5D">
            <w:pPr>
              <w:pStyle w:val="ConsPlusNormal"/>
              <w:jc w:val="center"/>
            </w:pPr>
            <w:r>
              <w:t>10</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Прочие</w:t>
            </w:r>
          </w:p>
        </w:tc>
        <w:tc>
          <w:tcPr>
            <w:tcW w:w="907" w:type="dxa"/>
            <w:vAlign w:val="center"/>
          </w:tcPr>
          <w:p w:rsidR="009D5F5D" w:rsidRDefault="009D5F5D">
            <w:pPr>
              <w:pStyle w:val="ConsPlusNormal"/>
              <w:jc w:val="center"/>
            </w:pPr>
            <w:r>
              <w:t>5</w:t>
            </w:r>
          </w:p>
        </w:tc>
      </w:tr>
      <w:tr w:rsidR="009D5F5D">
        <w:tc>
          <w:tcPr>
            <w:tcW w:w="567" w:type="dxa"/>
            <w:vMerge w:val="restart"/>
            <w:vAlign w:val="center"/>
          </w:tcPr>
          <w:p w:rsidR="009D5F5D" w:rsidRDefault="009D5F5D">
            <w:pPr>
              <w:pStyle w:val="ConsPlusNormal"/>
              <w:jc w:val="center"/>
            </w:pPr>
            <w:r>
              <w:lastRenderedPageBreak/>
              <w:t>2</w:t>
            </w:r>
          </w:p>
        </w:tc>
        <w:tc>
          <w:tcPr>
            <w:tcW w:w="4479" w:type="dxa"/>
            <w:vMerge w:val="restart"/>
            <w:vAlign w:val="center"/>
          </w:tcPr>
          <w:p w:rsidR="009D5F5D" w:rsidRDefault="009D5F5D">
            <w:pPr>
              <w:pStyle w:val="ConsPlusNormal"/>
            </w:pPr>
            <w:r>
              <w:t>Среднемесячная номинальная начисленная заработная плата на 1 работника не ниже минимального размера оплаты труда, установленного на федеральном уровне с учетом районного коэффициента и процентных надбавок (далее - МРОТ), действующего на дату подачи заявки на получение субсидии, рублей</w:t>
            </w:r>
          </w:p>
        </w:tc>
        <w:tc>
          <w:tcPr>
            <w:tcW w:w="3118" w:type="dxa"/>
            <w:vAlign w:val="center"/>
          </w:tcPr>
          <w:p w:rsidR="009D5F5D" w:rsidRDefault="009D5F5D">
            <w:pPr>
              <w:pStyle w:val="ConsPlusNormal"/>
              <w:jc w:val="center"/>
            </w:pPr>
            <w:r>
              <w:t>&lt;= МРОТ x 1,2</w:t>
            </w:r>
          </w:p>
        </w:tc>
        <w:tc>
          <w:tcPr>
            <w:tcW w:w="907" w:type="dxa"/>
            <w:vAlign w:val="center"/>
          </w:tcPr>
          <w:p w:rsidR="009D5F5D" w:rsidRDefault="009D5F5D">
            <w:pPr>
              <w:pStyle w:val="ConsPlusNormal"/>
              <w:jc w:val="center"/>
            </w:pPr>
            <w:r>
              <w:t>5</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МРОТ x 1,21 - МРОТ x 1,4</w:t>
            </w:r>
          </w:p>
        </w:tc>
        <w:tc>
          <w:tcPr>
            <w:tcW w:w="907" w:type="dxa"/>
            <w:vAlign w:val="center"/>
          </w:tcPr>
          <w:p w:rsidR="009D5F5D" w:rsidRDefault="009D5F5D">
            <w:pPr>
              <w:pStyle w:val="ConsPlusNormal"/>
              <w:jc w:val="center"/>
            </w:pPr>
            <w:r>
              <w:t>10</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&gt; МРОТ x 1,41</w:t>
            </w:r>
          </w:p>
        </w:tc>
        <w:tc>
          <w:tcPr>
            <w:tcW w:w="907" w:type="dxa"/>
            <w:vAlign w:val="center"/>
          </w:tcPr>
          <w:p w:rsidR="009D5F5D" w:rsidRDefault="009D5F5D">
            <w:pPr>
              <w:pStyle w:val="ConsPlusNormal"/>
              <w:jc w:val="center"/>
            </w:pPr>
            <w:r>
              <w:t>15</w:t>
            </w:r>
          </w:p>
        </w:tc>
      </w:tr>
      <w:tr w:rsidR="009D5F5D">
        <w:tc>
          <w:tcPr>
            <w:tcW w:w="567" w:type="dxa"/>
            <w:vMerge w:val="restart"/>
            <w:vAlign w:val="center"/>
          </w:tcPr>
          <w:p w:rsidR="009D5F5D" w:rsidRDefault="009D5F5D">
            <w:pPr>
              <w:pStyle w:val="ConsPlusNormal"/>
              <w:jc w:val="center"/>
            </w:pPr>
            <w:r>
              <w:t>3</w:t>
            </w:r>
          </w:p>
        </w:tc>
        <w:tc>
          <w:tcPr>
            <w:tcW w:w="4479" w:type="dxa"/>
            <w:vMerge w:val="restart"/>
            <w:vAlign w:val="center"/>
          </w:tcPr>
          <w:p w:rsidR="009D5F5D" w:rsidRDefault="009D5F5D">
            <w:pPr>
              <w:pStyle w:val="ConsPlusNormal"/>
            </w:pPr>
            <w:r>
              <w:t>Среднесписочная численность работников (без внешних совместителей), чел.</w:t>
            </w:r>
          </w:p>
        </w:tc>
        <w:tc>
          <w:tcPr>
            <w:tcW w:w="3118" w:type="dxa"/>
            <w:vAlign w:val="center"/>
          </w:tcPr>
          <w:p w:rsidR="009D5F5D" w:rsidRDefault="009D5F5D">
            <w:pPr>
              <w:pStyle w:val="ConsPlusNormal"/>
              <w:jc w:val="center"/>
            </w:pPr>
            <w:r>
              <w:t>от 10 и более</w:t>
            </w:r>
          </w:p>
        </w:tc>
        <w:tc>
          <w:tcPr>
            <w:tcW w:w="907" w:type="dxa"/>
            <w:vAlign w:val="center"/>
          </w:tcPr>
          <w:p w:rsidR="009D5F5D" w:rsidRDefault="009D5F5D">
            <w:pPr>
              <w:pStyle w:val="ConsPlusNormal"/>
              <w:jc w:val="center"/>
            </w:pPr>
            <w:r>
              <w:t>15</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от 4 до 9</w:t>
            </w:r>
          </w:p>
        </w:tc>
        <w:tc>
          <w:tcPr>
            <w:tcW w:w="907" w:type="dxa"/>
            <w:vAlign w:val="center"/>
          </w:tcPr>
          <w:p w:rsidR="009D5F5D" w:rsidRDefault="009D5F5D">
            <w:pPr>
              <w:pStyle w:val="ConsPlusNormal"/>
              <w:jc w:val="center"/>
            </w:pPr>
            <w:r>
              <w:t>10</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менее или равно 3</w:t>
            </w:r>
          </w:p>
        </w:tc>
        <w:tc>
          <w:tcPr>
            <w:tcW w:w="907" w:type="dxa"/>
            <w:vAlign w:val="center"/>
          </w:tcPr>
          <w:p w:rsidR="009D5F5D" w:rsidRDefault="009D5F5D">
            <w:pPr>
              <w:pStyle w:val="ConsPlusNormal"/>
              <w:jc w:val="center"/>
            </w:pPr>
            <w:r>
              <w:t>5</w:t>
            </w: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8</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bookmarkStart w:id="31" w:name="P1360"/>
      <w:bookmarkEnd w:id="31"/>
      <w:r>
        <w:t>ИТОГОВЫЙ РЕЙТИНГ</w:t>
      </w:r>
    </w:p>
    <w:p w:rsidR="009D5F5D" w:rsidRDefault="009D5F5D">
      <w:pPr>
        <w:pStyle w:val="ConsPlusNormal"/>
        <w:jc w:val="center"/>
      </w:pPr>
      <w:r>
        <w:t>КОНКУРСНЫХ ЗАЯВОК</w:t>
      </w:r>
    </w:p>
    <w:p w:rsidR="009D5F5D" w:rsidRDefault="009D5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17"/>
        <w:gridCol w:w="1701"/>
        <w:gridCol w:w="1587"/>
        <w:gridCol w:w="1531"/>
        <w:gridCol w:w="1587"/>
      </w:tblGrid>
      <w:tr w:rsidR="009D5F5D">
        <w:tc>
          <w:tcPr>
            <w:tcW w:w="1247" w:type="dxa"/>
          </w:tcPr>
          <w:p w:rsidR="009D5F5D" w:rsidRDefault="009D5F5D">
            <w:pPr>
              <w:pStyle w:val="ConsPlusNormal"/>
              <w:jc w:val="center"/>
            </w:pPr>
            <w:r>
              <w:t>N в рейтинге</w:t>
            </w:r>
          </w:p>
        </w:tc>
        <w:tc>
          <w:tcPr>
            <w:tcW w:w="1417" w:type="dxa"/>
          </w:tcPr>
          <w:p w:rsidR="009D5F5D" w:rsidRDefault="009D5F5D">
            <w:pPr>
              <w:pStyle w:val="ConsPlusNormal"/>
              <w:jc w:val="center"/>
            </w:pPr>
            <w:r>
              <w:t>Наименование заявителя</w:t>
            </w:r>
          </w:p>
        </w:tc>
        <w:tc>
          <w:tcPr>
            <w:tcW w:w="1701" w:type="dxa"/>
          </w:tcPr>
          <w:p w:rsidR="009D5F5D" w:rsidRDefault="009D5F5D">
            <w:pPr>
              <w:pStyle w:val="ConsPlusNormal"/>
              <w:jc w:val="center"/>
            </w:pPr>
            <w:r>
              <w:t>Место реализации, вид деятельности</w:t>
            </w:r>
          </w:p>
        </w:tc>
        <w:tc>
          <w:tcPr>
            <w:tcW w:w="1587" w:type="dxa"/>
          </w:tcPr>
          <w:p w:rsidR="009D5F5D" w:rsidRDefault="009D5F5D">
            <w:pPr>
              <w:pStyle w:val="ConsPlusNormal"/>
              <w:jc w:val="center"/>
            </w:pPr>
            <w:r>
              <w:t>Описание затрат к возмещению</w:t>
            </w:r>
          </w:p>
        </w:tc>
        <w:tc>
          <w:tcPr>
            <w:tcW w:w="1531" w:type="dxa"/>
          </w:tcPr>
          <w:p w:rsidR="009D5F5D" w:rsidRDefault="009D5F5D">
            <w:pPr>
              <w:pStyle w:val="ConsPlusNormal"/>
              <w:jc w:val="center"/>
            </w:pPr>
            <w:r>
              <w:t>Сумма финансовой поддержки</w:t>
            </w:r>
          </w:p>
        </w:tc>
        <w:tc>
          <w:tcPr>
            <w:tcW w:w="1587" w:type="dxa"/>
          </w:tcPr>
          <w:p w:rsidR="009D5F5D" w:rsidRDefault="009D5F5D">
            <w:pPr>
              <w:pStyle w:val="ConsPlusNormal"/>
              <w:jc w:val="center"/>
            </w:pPr>
            <w:r>
              <w:t>Рейтинговая оценка</w:t>
            </w:r>
          </w:p>
        </w:tc>
      </w:tr>
      <w:tr w:rsidR="009D5F5D">
        <w:tc>
          <w:tcPr>
            <w:tcW w:w="1247" w:type="dxa"/>
          </w:tcPr>
          <w:p w:rsidR="009D5F5D" w:rsidRDefault="009D5F5D">
            <w:pPr>
              <w:pStyle w:val="ConsPlusNormal"/>
            </w:pPr>
          </w:p>
        </w:tc>
        <w:tc>
          <w:tcPr>
            <w:tcW w:w="1417" w:type="dxa"/>
          </w:tcPr>
          <w:p w:rsidR="009D5F5D" w:rsidRDefault="009D5F5D">
            <w:pPr>
              <w:pStyle w:val="ConsPlusNormal"/>
            </w:pPr>
          </w:p>
        </w:tc>
        <w:tc>
          <w:tcPr>
            <w:tcW w:w="1701" w:type="dxa"/>
          </w:tcPr>
          <w:p w:rsidR="009D5F5D" w:rsidRDefault="009D5F5D">
            <w:pPr>
              <w:pStyle w:val="ConsPlusNormal"/>
            </w:pPr>
          </w:p>
        </w:tc>
        <w:tc>
          <w:tcPr>
            <w:tcW w:w="1587" w:type="dxa"/>
          </w:tcPr>
          <w:p w:rsidR="009D5F5D" w:rsidRDefault="009D5F5D">
            <w:pPr>
              <w:pStyle w:val="ConsPlusNormal"/>
            </w:pPr>
          </w:p>
        </w:tc>
        <w:tc>
          <w:tcPr>
            <w:tcW w:w="1531" w:type="dxa"/>
          </w:tcPr>
          <w:p w:rsidR="009D5F5D" w:rsidRDefault="009D5F5D">
            <w:pPr>
              <w:pStyle w:val="ConsPlusNormal"/>
            </w:pPr>
          </w:p>
        </w:tc>
        <w:tc>
          <w:tcPr>
            <w:tcW w:w="1587" w:type="dxa"/>
          </w:tcPr>
          <w:p w:rsidR="009D5F5D" w:rsidRDefault="009D5F5D">
            <w:pPr>
              <w:pStyle w:val="ConsPlusNormal"/>
            </w:pPr>
          </w:p>
        </w:tc>
      </w:tr>
      <w:tr w:rsidR="009D5F5D">
        <w:tc>
          <w:tcPr>
            <w:tcW w:w="1247" w:type="dxa"/>
          </w:tcPr>
          <w:p w:rsidR="009D5F5D" w:rsidRDefault="009D5F5D">
            <w:pPr>
              <w:pStyle w:val="ConsPlusNormal"/>
            </w:pPr>
          </w:p>
        </w:tc>
        <w:tc>
          <w:tcPr>
            <w:tcW w:w="1417" w:type="dxa"/>
          </w:tcPr>
          <w:p w:rsidR="009D5F5D" w:rsidRDefault="009D5F5D">
            <w:pPr>
              <w:pStyle w:val="ConsPlusNormal"/>
            </w:pPr>
          </w:p>
        </w:tc>
        <w:tc>
          <w:tcPr>
            <w:tcW w:w="1701" w:type="dxa"/>
          </w:tcPr>
          <w:p w:rsidR="009D5F5D" w:rsidRDefault="009D5F5D">
            <w:pPr>
              <w:pStyle w:val="ConsPlusNormal"/>
            </w:pPr>
          </w:p>
        </w:tc>
        <w:tc>
          <w:tcPr>
            <w:tcW w:w="1587" w:type="dxa"/>
          </w:tcPr>
          <w:p w:rsidR="009D5F5D" w:rsidRDefault="009D5F5D">
            <w:pPr>
              <w:pStyle w:val="ConsPlusNormal"/>
            </w:pPr>
          </w:p>
        </w:tc>
        <w:tc>
          <w:tcPr>
            <w:tcW w:w="1531" w:type="dxa"/>
          </w:tcPr>
          <w:p w:rsidR="009D5F5D" w:rsidRDefault="009D5F5D">
            <w:pPr>
              <w:pStyle w:val="ConsPlusNormal"/>
            </w:pPr>
          </w:p>
        </w:tc>
        <w:tc>
          <w:tcPr>
            <w:tcW w:w="1587" w:type="dxa"/>
          </w:tcPr>
          <w:p w:rsidR="009D5F5D" w:rsidRDefault="009D5F5D">
            <w:pPr>
              <w:pStyle w:val="ConsPlusNormal"/>
            </w:pP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9</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r>
        <w:t>ОТЧЕТ</w:t>
      </w:r>
    </w:p>
    <w:p w:rsidR="009D5F5D" w:rsidRDefault="009D5F5D">
      <w:pPr>
        <w:pStyle w:val="ConsPlusNormal"/>
        <w:jc w:val="center"/>
      </w:pPr>
      <w:r>
        <w:t>О ДОСТИЖЕНИИ РЕЗУЛЬТАТОВ ПРЕДОСТАВЛЕНИЯ СУБСИДИИ</w:t>
      </w:r>
    </w:p>
    <w:p w:rsidR="009D5F5D" w:rsidRDefault="009D5F5D">
      <w:pPr>
        <w:pStyle w:val="ConsPlusNormal"/>
        <w:jc w:val="center"/>
      </w:pPr>
      <w:r>
        <w:t>НА "___" ____________ 20___</w:t>
      </w:r>
    </w:p>
    <w:p w:rsidR="009D5F5D" w:rsidRDefault="009D5F5D">
      <w:pPr>
        <w:pStyle w:val="ConsPlusNormal"/>
        <w:jc w:val="both"/>
      </w:pPr>
    </w:p>
    <w:p w:rsidR="009D5F5D" w:rsidRDefault="009D5F5D">
      <w:pPr>
        <w:pStyle w:val="ConsPlusNormal"/>
        <w:jc w:val="center"/>
      </w:pPr>
      <w:r>
        <w:t xml:space="preserve">Утратил силу. - </w:t>
      </w:r>
      <w:hyperlink r:id="rId41" w:history="1">
        <w:r>
          <w:rPr>
            <w:color w:val="0000FF"/>
          </w:rPr>
          <w:t>Постановление</w:t>
        </w:r>
      </w:hyperlink>
      <w:r>
        <w:t xml:space="preserve"> Правительства Мурманской</w:t>
      </w:r>
    </w:p>
    <w:p w:rsidR="009D5F5D" w:rsidRDefault="009D5F5D">
      <w:pPr>
        <w:pStyle w:val="ConsPlusNormal"/>
        <w:jc w:val="center"/>
      </w:pPr>
      <w:r>
        <w:t>области от 16.03.2022 N 176-ПП.</w:t>
      </w:r>
    </w:p>
    <w:p w:rsidR="009D5F5D" w:rsidRDefault="009D5F5D">
      <w:pPr>
        <w:pStyle w:val="ConsPlusNormal"/>
        <w:jc w:val="both"/>
      </w:pPr>
    </w:p>
    <w:p w:rsidR="009D5F5D" w:rsidRDefault="009D5F5D">
      <w:pPr>
        <w:pStyle w:val="ConsPlusNormal"/>
        <w:jc w:val="both"/>
      </w:pPr>
    </w:p>
    <w:p w:rsidR="009D5F5D" w:rsidRDefault="009D5F5D">
      <w:pPr>
        <w:pStyle w:val="ConsPlusNormal"/>
        <w:pBdr>
          <w:top w:val="single" w:sz="6" w:space="0" w:color="auto"/>
        </w:pBdr>
        <w:spacing w:before="100" w:after="100"/>
        <w:jc w:val="both"/>
        <w:rPr>
          <w:sz w:val="2"/>
          <w:szCs w:val="2"/>
        </w:rPr>
      </w:pPr>
    </w:p>
    <w:p w:rsidR="008338CD" w:rsidRDefault="008338CD"/>
    <w:sectPr w:rsidR="008338CD" w:rsidSect="005C7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5D"/>
    <w:rsid w:val="000D52B0"/>
    <w:rsid w:val="00450AE6"/>
    <w:rsid w:val="005D5154"/>
    <w:rsid w:val="006F05F9"/>
    <w:rsid w:val="008338CD"/>
    <w:rsid w:val="009D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DEB4B-6EE0-40D0-87A0-EDCFA8F1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F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D768C822B446C549E65E33AFFEDB6A054F095EEB2BCD0165BCC4EB93E69CD1646ABDC0A809F7D52777D79B398B6E872E61BD5171C93D0377EF7q9d6L" TargetMode="External"/><Relationship Id="rId13" Type="http://schemas.openxmlformats.org/officeDocument/2006/relationships/hyperlink" Target="consultantplus://offline/ref=8F7D768C822B446C549E65E33AFFEDB6A054F095E6BAB9D61F579144B16765CF1149F4CB0DC9937C52777D7CB1C7B3FD63BE14D6080290CD2B7CF596q9dFL" TargetMode="External"/><Relationship Id="rId18" Type="http://schemas.openxmlformats.org/officeDocument/2006/relationships/hyperlink" Target="consultantplus://offline/ref=8F7D768C822B446C549E65E33AFFEDB6A054F095E6BBBCD61E519144B16765CF1149F4CB0DC9937C52777874BDC7B3FD63BE14D6080290CD2B7CF596q9dFL" TargetMode="External"/><Relationship Id="rId26" Type="http://schemas.openxmlformats.org/officeDocument/2006/relationships/hyperlink" Target="consultantplus://offline/ref=8F7D768C822B446C549E7BEE2C93B3B3A35FA79BE3BFB1874A049713EE37639A5109F29E4E889D74577C292DFC99EAAE26F519D7171E90CCq3d7L" TargetMode="External"/><Relationship Id="rId39" Type="http://schemas.openxmlformats.org/officeDocument/2006/relationships/hyperlink" Target="consultantplus://offline/ref=8F7D768C822B446C549E7BEE2C93B3B3A457A799EEB8B1874A049713EE37639A5109F29E4E8D9D7F537C292DFC99EAAE26F519D7171E90CCq3d7L" TargetMode="External"/><Relationship Id="rId3" Type="http://schemas.openxmlformats.org/officeDocument/2006/relationships/webSettings" Target="webSettings.xml"/><Relationship Id="rId21" Type="http://schemas.openxmlformats.org/officeDocument/2006/relationships/hyperlink" Target="consultantplus://offline/ref=8F7D768C822B446C549E7BEE2C93B3B3A457A79EE0BDB1874A049713EE37639A5109F29E4E8D9E7C5B7C292DFC99EAAE26F519D7171E90CCq3d7L" TargetMode="External"/><Relationship Id="rId34" Type="http://schemas.openxmlformats.org/officeDocument/2006/relationships/hyperlink" Target="consultantplus://offline/ref=8F7D768C822B446C549E65E33AFFEDB6A054F095E6BAB9D913549144B16765CF1149F4CB0DC9937C52777D7FB8C7B3FD63BE14D6080290CD2B7CF596q9dFL" TargetMode="External"/><Relationship Id="rId42" Type="http://schemas.openxmlformats.org/officeDocument/2006/relationships/fontTable" Target="fontTable.xml"/><Relationship Id="rId7" Type="http://schemas.openxmlformats.org/officeDocument/2006/relationships/hyperlink" Target="consultantplus://offline/ref=8F7D768C822B446C549E65E33AFFEDB6A054F095EEBCBDD81F5BCC4EB93E69CD1646ABDC0A809F7D52777D7AB398B6E872E61BD5171C93D0377EF7q9d6L" TargetMode="External"/><Relationship Id="rId12" Type="http://schemas.openxmlformats.org/officeDocument/2006/relationships/hyperlink" Target="consultantplus://offline/ref=8F7D768C822B446C549E65E33AFFEDB6A054F095E6BABBD712589144B16765CF1149F4CB0DC9937C52777D74B8C7B3FD63BE14D6080290CD2B7CF596q9dFL" TargetMode="External"/><Relationship Id="rId17" Type="http://schemas.openxmlformats.org/officeDocument/2006/relationships/hyperlink" Target="consultantplus://offline/ref=8F7D768C822B446C549E65E33AFFEDB6A054F095EFBCBED4135BCC4EB93E69CD1646ABDC0A809F7D52777D7AB398B6E872E61BD5171C93D0377EF7q9d6L" TargetMode="External"/><Relationship Id="rId25" Type="http://schemas.openxmlformats.org/officeDocument/2006/relationships/hyperlink" Target="consultantplus://offline/ref=8F7D768C822B446C549E7BEE2C93B3B3A35FA79BE3BFB1874A049713EE37639A5109F29E4E889D75557C292DFC99EAAE26F519D7171E90CCq3d7L" TargetMode="External"/><Relationship Id="rId33" Type="http://schemas.openxmlformats.org/officeDocument/2006/relationships/hyperlink" Target="consultantplus://offline/ref=8F7D768C822B446C549E7BEE2C93B3B3A35EAF9BE1B8B1874A049713EE37639A5109F29E4E8D9E7C527C292DFC99EAAE26F519D7171E90CCq3d7L" TargetMode="External"/><Relationship Id="rId38" Type="http://schemas.openxmlformats.org/officeDocument/2006/relationships/hyperlink" Target="consultantplus://offline/ref=8F7D768C822B446C549E65E33AFFEDB6A054F095E6BAB9D913549144B16765CF1149F4CB0DC9937C52777D7EB9C7B3FD63BE14D6080290CD2B7CF596q9dFL" TargetMode="External"/><Relationship Id="rId2" Type="http://schemas.openxmlformats.org/officeDocument/2006/relationships/settings" Target="settings.xml"/><Relationship Id="rId16" Type="http://schemas.openxmlformats.org/officeDocument/2006/relationships/hyperlink" Target="consultantplus://offline/ref=8F7D768C822B446C549E65E33AFFEDB6A054F095E6BBBCD61E519144B16765CF1149F4CB0DC9937C52777C7AB9C7B3FD63BE14D6080290CD2B7CF596q9dFL" TargetMode="External"/><Relationship Id="rId20" Type="http://schemas.openxmlformats.org/officeDocument/2006/relationships/hyperlink" Target="consultantplus://offline/ref=8F7D768C822B446C549E65E33AFFEDB6A054F095E6BAB9D913549144B16765CF1149F4CB0DC9937C52777D7EB9C7B3FD63BE14D6080290CD2B7CF596q9dFL" TargetMode="External"/><Relationship Id="rId29" Type="http://schemas.openxmlformats.org/officeDocument/2006/relationships/hyperlink" Target="consultantplus://offline/ref=8F7D768C822B446C549E65E33AFFEDB6A054F095E6BAB9D913549144B16765CF1149F4CB0DC9937C52777D7EBDC7B3FD63BE14D6080290CD2B7CF596q9dFL" TargetMode="External"/><Relationship Id="rId41" Type="http://schemas.openxmlformats.org/officeDocument/2006/relationships/hyperlink" Target="consultantplus://offline/ref=8F7D768C822B446C549E65E33AFFEDB6A054F095E6BAB9D913549144B16765CF1149F4CB0DC9937C52777D7FBBC7B3FD63BE14D6080290CD2B7CF596q9dFL" TargetMode="External"/><Relationship Id="rId1" Type="http://schemas.openxmlformats.org/officeDocument/2006/relationships/styles" Target="styles.xml"/><Relationship Id="rId6" Type="http://schemas.openxmlformats.org/officeDocument/2006/relationships/hyperlink" Target="consultantplus://offline/ref=8F7D768C822B446C549E65E33AFFEDB6A054F095EEBDBFD0125BCC4EB93E69CD1646ABDC0A809F7D52777F7CB398B6E872E61BD5171C93D0377EF7q9d6L" TargetMode="External"/><Relationship Id="rId11" Type="http://schemas.openxmlformats.org/officeDocument/2006/relationships/hyperlink" Target="consultantplus://offline/ref=8F7D768C822B446C549E7BEE2C93B3B3A457A79EE0BDB1874A049713EE37639A5109F29E4E8D9F7B527C292DFC99EAAE26F519D7171E90CCq3d7L" TargetMode="External"/><Relationship Id="rId24" Type="http://schemas.openxmlformats.org/officeDocument/2006/relationships/hyperlink" Target="consultantplus://offline/ref=8F7D768C822B446C549E7BEE2C93B3B3A35FA79BE3BFB1874A049713EE37639A5109F29E4E889E7E527C292DFC99EAAE26F519D7171E90CCq3d7L" TargetMode="External"/><Relationship Id="rId32" Type="http://schemas.openxmlformats.org/officeDocument/2006/relationships/hyperlink" Target="consultantplus://offline/ref=8F7D768C822B446C549E65E33AFFEDB6A054F095E6BAB9D913549144B16765CF1149F4CB0DC9937C52777D7EB0C7B3FD63BE14D6080290CD2B7CF596q9dFL" TargetMode="External"/><Relationship Id="rId37" Type="http://schemas.openxmlformats.org/officeDocument/2006/relationships/hyperlink" Target="consultantplus://offline/ref=8F7D768C822B446C549E7BEE2C93B3B3A457A799EEB8B1874A049713EE37639A5109F29E4E8D9D7F537C292DFC99EAAE26F519D7171E90CCq3d7L" TargetMode="External"/><Relationship Id="rId40" Type="http://schemas.openxmlformats.org/officeDocument/2006/relationships/hyperlink" Target="consultantplus://offline/ref=8F7D768C822B446C549E65E33AFFEDB6A054F095E6BAB9D913549144B16765CF1149F4CB0DC9937C52777D7FBBC7B3FD63BE14D6080290CD2B7CF596q9dFL" TargetMode="External"/><Relationship Id="rId5" Type="http://schemas.openxmlformats.org/officeDocument/2006/relationships/hyperlink" Target="consultantplus://offline/ref=8F7D768C822B446C549E65E33AFFEDB6A054F095EFBCBED4135BCC4EB93E69CD1646ABDC0A809F7D52777D79B398B6E872E61BD5171C93D0377EF7q9d6L" TargetMode="External"/><Relationship Id="rId15" Type="http://schemas.openxmlformats.org/officeDocument/2006/relationships/hyperlink" Target="consultantplus://offline/ref=8F7D768C822B446C549E65E33AFFEDB6A054F095EEBCBDD81F5BCC4EB93E69CD1646ABDC0A809F7D52777D7BB398B6E872E61BD5171C93D0377EF7q9d6L" TargetMode="External"/><Relationship Id="rId23" Type="http://schemas.openxmlformats.org/officeDocument/2006/relationships/hyperlink" Target="consultantplus://offline/ref=8F7D768C822B446C549E7BEE2C93B3B3A35FA79BE3BFB1874A049713EE37639A5109F29E4E889E7C547C292DFC99EAAE26F519D7171E90CCq3d7L" TargetMode="External"/><Relationship Id="rId28" Type="http://schemas.openxmlformats.org/officeDocument/2006/relationships/hyperlink" Target="consultantplus://offline/ref=8F7D768C822B446C549E65E33AFFEDB6A054F095E6BAB9D913549144B16765CF1149F4CB0DC9937C52777D7EBAC7B3FD63BE14D6080290CD2B7CF596q9dFL" TargetMode="External"/><Relationship Id="rId36" Type="http://schemas.openxmlformats.org/officeDocument/2006/relationships/hyperlink" Target="consultantplus://offline/ref=8F7D768C822B446C549E7BEE2C93B3B3A457A799EEB8B1874A049713EE37639A4309AA924C8C807D51697F7CBAqCdEL" TargetMode="External"/><Relationship Id="rId10" Type="http://schemas.openxmlformats.org/officeDocument/2006/relationships/hyperlink" Target="consultantplus://offline/ref=8F7D768C822B446C549E65E33AFFEDB6A054F095E6BAB9D913549144B16765CF1149F4CB0DC9937C52777D7CBDC7B3FD63BE14D6080290CD2B7CF596q9dFL" TargetMode="External"/><Relationship Id="rId19" Type="http://schemas.openxmlformats.org/officeDocument/2006/relationships/hyperlink" Target="consultantplus://offline/ref=8F7D768C822B446C549E65E33AFFEDB6A054F095E6BAB9D913549144B16765CF1149F4CB0DC9937C52777D7EB8C7B3FD63BE14D6080290CD2B7CF596q9dFL" TargetMode="External"/><Relationship Id="rId31" Type="http://schemas.openxmlformats.org/officeDocument/2006/relationships/hyperlink" Target="consultantplus://offline/ref=8F7D768C822B446C549E7BEE2C93B3B3A456A891E1B9B1874A049713EE37639A5109F29C4F86CA2C1622707EB9D2E7AF39E919D6q0dBL" TargetMode="External"/><Relationship Id="rId4" Type="http://schemas.openxmlformats.org/officeDocument/2006/relationships/hyperlink" Target="consultantplus://offline/ref=8F7D768C822B446C549E65E33AFFEDB6A054F095E0BFB2D71F5BCC4EB93E69CD1646ABDC0A809F7D52777D75B398B6E872E61BD5171C93D0377EF7q9d6L" TargetMode="External"/><Relationship Id="rId9" Type="http://schemas.openxmlformats.org/officeDocument/2006/relationships/hyperlink" Target="consultantplus://offline/ref=8F7D768C822B446C549E65E33AFFEDB6A054F095E6BBBCD61E519144B16765CF1149F4CB0DC9937C52777874BDC7B3FD63BE14D6080290CD2B7CF596q9dFL" TargetMode="External"/><Relationship Id="rId14" Type="http://schemas.openxmlformats.org/officeDocument/2006/relationships/hyperlink" Target="consultantplus://offline/ref=8F7D768C822B446C549E65E33AFFEDB6A054F095E6BBBCD61E519144B16765CF1149F4CB0DC9937C52777C79B1C7B3FD63BE14D6080290CD2B7CF596q9dFL" TargetMode="External"/><Relationship Id="rId22" Type="http://schemas.openxmlformats.org/officeDocument/2006/relationships/hyperlink" Target="consultantplus://offline/ref=8F7D768C822B446C549E7BEE2C93B3B3A35FA79BE3BFB1874A049713EE37639A5109F29E4E899974567C292DFC99EAAE26F519D7171E90CCq3d7L" TargetMode="External"/><Relationship Id="rId27" Type="http://schemas.openxmlformats.org/officeDocument/2006/relationships/hyperlink" Target="consultantplus://offline/ref=8F7D768C822B446C549E7BEE2C93B3B3A35FA79BE3BFB1874A049713EE37639A4309AA924C8C807D51697F7CBAqCdEL" TargetMode="External"/><Relationship Id="rId30" Type="http://schemas.openxmlformats.org/officeDocument/2006/relationships/hyperlink" Target="consultantplus://offline/ref=8F7D768C822B446C549E65E33AFFEDB6A054F095E6BAB9D913549144B16765CF1149F4CB0DC9937C52777D7EBFC7B3FD63BE14D6080290CD2B7CF596q9dFL" TargetMode="External"/><Relationship Id="rId35" Type="http://schemas.openxmlformats.org/officeDocument/2006/relationships/hyperlink" Target="consultantplus://offline/ref=8F7D768C822B446C549E65E33AFFEDB6A054F095E6BAB9D913549144B16765CF1149F4CB0DC9937C52777D7FBAC7B3FD63BE14D6080290CD2B7CF596q9dF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10751</Words>
  <Characters>61284</Characters>
  <Application>Microsoft Office Word</Application>
  <DocSecurity>0</DocSecurity>
  <Lines>510</Lines>
  <Paragraphs>143</Paragraphs>
  <ScaleCrop>false</ScaleCrop>
  <Company/>
  <LinksUpToDate>false</LinksUpToDate>
  <CharactersWithSpaces>71892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Ю.Д.</dc:creator>
  <cp:keywords/>
  <dc:description/>
  <cp:lastModifiedBy>user</cp:lastModifiedBy>
  <cp:revision>4</cp:revision>
  <dcterms:created xsi:type="dcterms:W3CDTF">2022-03-21T11:29:00Z</dcterms:created>
  <dcterms:modified xsi:type="dcterms:W3CDTF">2022-03-21T12:31:00Z</dcterms:modified>
</cp:coreProperties>
</file>