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08" w:rsidRPr="004D0F2E" w:rsidRDefault="00A32E08" w:rsidP="00A32E08">
      <w:pPr>
        <w:pStyle w:val="1"/>
        <w:ind w:firstLine="709"/>
        <w:jc w:val="both"/>
        <w:rPr>
          <w:sz w:val="24"/>
          <w:szCs w:val="24"/>
        </w:rPr>
      </w:pPr>
      <w:r w:rsidRPr="004D0F2E">
        <w:rPr>
          <w:sz w:val="24"/>
          <w:szCs w:val="24"/>
        </w:rPr>
        <w:t>Распределение лимитов поручительств и средств Гарантийного фонда по банкам по состоянию на 01.01.201</w:t>
      </w:r>
      <w:r>
        <w:rPr>
          <w:sz w:val="24"/>
          <w:szCs w:val="24"/>
        </w:rPr>
        <w:t>7</w:t>
      </w:r>
      <w:r w:rsidRPr="004D0F2E">
        <w:rPr>
          <w:sz w:val="24"/>
          <w:szCs w:val="24"/>
        </w:rPr>
        <w:t xml:space="preserve"> г.:</w:t>
      </w:r>
    </w:p>
    <w:p w:rsidR="00A32E08" w:rsidRPr="004D0F2E" w:rsidRDefault="00A32E08" w:rsidP="00A32E08">
      <w:pPr>
        <w:pStyle w:val="1"/>
        <w:ind w:firstLine="709"/>
      </w:pPr>
      <w:r w:rsidRPr="004D0F2E">
        <w:rPr>
          <w:sz w:val="24"/>
          <w:szCs w:val="24"/>
        </w:rPr>
        <w:t xml:space="preserve">  </w:t>
      </w:r>
    </w:p>
    <w:tbl>
      <w:tblPr>
        <w:tblW w:w="8788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88"/>
        <w:gridCol w:w="2532"/>
        <w:gridCol w:w="2468"/>
      </w:tblGrid>
      <w:tr w:rsidR="00A32E08" w:rsidRPr="00745DFE" w:rsidTr="003B3507">
        <w:trPr>
          <w:trHeight w:val="965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 w:rsidRPr="00745DFE">
              <w:rPr>
                <w:b/>
                <w:bCs/>
                <w:noProof w:val="0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 w:rsidRPr="00745DFE">
              <w:rPr>
                <w:b/>
                <w:bCs/>
                <w:noProof w:val="0"/>
                <w:color w:val="000000"/>
                <w:sz w:val="24"/>
                <w:szCs w:val="24"/>
              </w:rPr>
              <w:t xml:space="preserve">Лимит поручительств 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Размещение</w:t>
            </w: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АО "Россельхозбанк"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195 000 000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645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 xml:space="preserve">Отделение №8627 Сбербанка России 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135 000 000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ВТБ 24 (ПАО)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100 000 000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Банк "Возрождение" (ПАО)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88 000 000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60 000 000</w:t>
            </w: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ФКБ "Юниаструм банк" (ООО)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40 000 000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ПАО "Промсвязьбанк"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ОАО Банк "РОСТ"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АО БИНБАНК Мурманск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АО "Морской банк"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6 000 000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Банк ВТБ (ПАО)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60 000 000</w:t>
            </w: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ПАО АКБ Связь-банк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60 000 000</w:t>
            </w: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</w:tcPr>
          <w:p w:rsidR="00A32E08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ПАО РОСБАНК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32E08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20 000 000</w:t>
            </w:r>
          </w:p>
        </w:tc>
      </w:tr>
      <w:tr w:rsidR="00A32E08" w:rsidRPr="00745DFE" w:rsidTr="003B3507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3B3507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600 000 000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3B3507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200 000 000</w:t>
            </w:r>
          </w:p>
        </w:tc>
      </w:tr>
    </w:tbl>
    <w:p w:rsidR="00FA1A0A" w:rsidRDefault="00FA1A0A">
      <w:bookmarkStart w:id="0" w:name="_GoBack"/>
      <w:bookmarkEnd w:id="0"/>
    </w:p>
    <w:sectPr w:rsidR="00FA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08"/>
    <w:rsid w:val="00A32E08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F8E9-AF57-4039-86E7-5B979E6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32E0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2017-08-22T13:07:00Z</dcterms:created>
  <dcterms:modified xsi:type="dcterms:W3CDTF">2017-08-22T13:09:00Z</dcterms:modified>
</cp:coreProperties>
</file>